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0E0" w:rsidRPr="00BB10C7" w:rsidRDefault="00E1785C" w:rsidP="00BB10C7">
      <w:pPr>
        <w:jc w:val="center"/>
        <w:rPr>
          <w:rFonts w:asciiTheme="majorBidi" w:hAnsiTheme="majorBidi" w:cstheme="majorBidi"/>
          <w:b/>
          <w:bCs/>
          <w:sz w:val="28"/>
          <w:szCs w:val="28"/>
        </w:rPr>
      </w:pPr>
      <w:r w:rsidRPr="00BB10C7">
        <w:rPr>
          <w:rFonts w:asciiTheme="majorBidi" w:hAnsiTheme="majorBidi" w:cstheme="majorBidi"/>
          <w:b/>
          <w:bCs/>
          <w:sz w:val="28"/>
          <w:szCs w:val="28"/>
        </w:rPr>
        <w:t>HUBUNGAN STOK KARBON TANAH DAN SUHU PERMUKAAN PADA BEBERAPA PENGGUNAAN LAHAN DI NAGARI PADANG LAWEH KABUPATEN SIJUNJUNG</w:t>
      </w:r>
    </w:p>
    <w:p w:rsidR="00E1785C" w:rsidRPr="00BB10C7" w:rsidRDefault="00E1785C" w:rsidP="00E1785C">
      <w:pPr>
        <w:spacing w:after="0" w:line="240" w:lineRule="auto"/>
        <w:jc w:val="center"/>
        <w:rPr>
          <w:rFonts w:asciiTheme="majorBidi" w:hAnsiTheme="majorBidi" w:cstheme="majorBidi"/>
          <w:b/>
          <w:bCs/>
          <w:sz w:val="24"/>
          <w:szCs w:val="24"/>
          <w:vertAlign w:val="superscript"/>
        </w:rPr>
      </w:pPr>
      <w:r w:rsidRPr="00BB10C7">
        <w:rPr>
          <w:rFonts w:asciiTheme="majorBidi" w:hAnsiTheme="majorBidi" w:cstheme="majorBidi"/>
          <w:b/>
          <w:bCs/>
          <w:sz w:val="24"/>
          <w:szCs w:val="24"/>
        </w:rPr>
        <w:t>Gunadi</w:t>
      </w:r>
      <w:r w:rsidRPr="00BB10C7">
        <w:rPr>
          <w:rFonts w:asciiTheme="majorBidi" w:hAnsiTheme="majorBidi" w:cstheme="majorBidi"/>
          <w:b/>
          <w:bCs/>
          <w:sz w:val="24"/>
          <w:szCs w:val="24"/>
          <w:vertAlign w:val="superscript"/>
        </w:rPr>
        <w:t>1</w:t>
      </w:r>
      <w:r w:rsidRPr="00BB10C7">
        <w:rPr>
          <w:rFonts w:asciiTheme="majorBidi" w:hAnsiTheme="majorBidi" w:cstheme="majorBidi"/>
          <w:b/>
          <w:bCs/>
          <w:sz w:val="24"/>
          <w:szCs w:val="24"/>
        </w:rPr>
        <w:t>*, Juniarti</w:t>
      </w:r>
      <w:r w:rsidRPr="00BB10C7">
        <w:rPr>
          <w:rFonts w:asciiTheme="majorBidi" w:hAnsiTheme="majorBidi" w:cstheme="majorBidi"/>
          <w:b/>
          <w:bCs/>
          <w:sz w:val="24"/>
          <w:szCs w:val="24"/>
          <w:vertAlign w:val="superscript"/>
        </w:rPr>
        <w:t>2</w:t>
      </w:r>
      <w:r w:rsidRPr="00BB10C7">
        <w:rPr>
          <w:rFonts w:asciiTheme="majorBidi" w:hAnsiTheme="majorBidi" w:cstheme="majorBidi"/>
          <w:b/>
          <w:bCs/>
          <w:sz w:val="24"/>
          <w:szCs w:val="24"/>
        </w:rPr>
        <w:t>, Gusnidar</w:t>
      </w:r>
      <w:r w:rsidRPr="00BB10C7">
        <w:rPr>
          <w:rFonts w:asciiTheme="majorBidi" w:hAnsiTheme="majorBidi" w:cstheme="majorBidi"/>
          <w:b/>
          <w:bCs/>
          <w:sz w:val="24"/>
          <w:szCs w:val="24"/>
          <w:vertAlign w:val="superscript"/>
        </w:rPr>
        <w:t>2</w:t>
      </w:r>
    </w:p>
    <w:p w:rsidR="00E1785C" w:rsidRPr="004148B1" w:rsidRDefault="00E1785C" w:rsidP="00E1785C">
      <w:pPr>
        <w:spacing w:after="0" w:line="240" w:lineRule="auto"/>
        <w:jc w:val="center"/>
        <w:rPr>
          <w:rFonts w:asciiTheme="majorBidi" w:hAnsiTheme="majorBidi" w:cstheme="majorBidi"/>
          <w:color w:val="000000"/>
          <w:sz w:val="21"/>
          <w:szCs w:val="21"/>
        </w:rPr>
      </w:pPr>
      <w:r w:rsidRPr="004148B1">
        <w:rPr>
          <w:rFonts w:asciiTheme="majorBidi" w:hAnsiTheme="majorBidi" w:cstheme="majorBidi"/>
          <w:i/>
          <w:iCs/>
          <w:color w:val="000000"/>
          <w:sz w:val="20"/>
          <w:szCs w:val="20"/>
          <w:vertAlign w:val="superscript"/>
        </w:rPr>
        <w:t>1</w:t>
      </w:r>
      <w:r w:rsidRPr="004148B1">
        <w:rPr>
          <w:rFonts w:asciiTheme="majorBidi" w:hAnsiTheme="majorBidi" w:cstheme="majorBidi"/>
          <w:i/>
          <w:iCs/>
          <w:color w:val="000000"/>
          <w:sz w:val="20"/>
          <w:szCs w:val="20"/>
        </w:rPr>
        <w:t>Mahasiswa Magister Ilmu Tanah Universitas Andalas</w:t>
      </w:r>
    </w:p>
    <w:p w:rsidR="00E1785C" w:rsidRPr="004148B1" w:rsidRDefault="00E1785C" w:rsidP="00E1785C">
      <w:pPr>
        <w:spacing w:after="0" w:line="240" w:lineRule="auto"/>
        <w:jc w:val="center"/>
        <w:rPr>
          <w:rFonts w:asciiTheme="majorBidi" w:hAnsiTheme="majorBidi" w:cstheme="majorBidi"/>
          <w:i/>
          <w:iCs/>
          <w:color w:val="000000"/>
          <w:sz w:val="20"/>
          <w:szCs w:val="20"/>
        </w:rPr>
      </w:pPr>
      <w:r w:rsidRPr="004148B1">
        <w:rPr>
          <w:rFonts w:asciiTheme="majorBidi" w:hAnsiTheme="majorBidi" w:cstheme="majorBidi"/>
          <w:i/>
          <w:iCs/>
          <w:color w:val="000000"/>
          <w:sz w:val="20"/>
          <w:szCs w:val="20"/>
          <w:vertAlign w:val="superscript"/>
        </w:rPr>
        <w:t>2</w:t>
      </w:r>
      <w:r w:rsidRPr="004148B1">
        <w:rPr>
          <w:rFonts w:asciiTheme="majorBidi" w:hAnsiTheme="majorBidi" w:cstheme="majorBidi"/>
          <w:i/>
          <w:iCs/>
          <w:color w:val="000000"/>
          <w:sz w:val="20"/>
          <w:szCs w:val="20"/>
        </w:rPr>
        <w:t>Jurusan Ilmu Tanah Fakultas Pertanian Universitas Andalas</w:t>
      </w:r>
    </w:p>
    <w:p w:rsidR="00E1785C" w:rsidRPr="004148B1" w:rsidRDefault="00E1785C" w:rsidP="00E1785C">
      <w:pPr>
        <w:spacing w:after="0" w:line="240" w:lineRule="auto"/>
        <w:jc w:val="center"/>
        <w:rPr>
          <w:rFonts w:asciiTheme="majorBidi" w:hAnsiTheme="majorBidi" w:cstheme="majorBidi"/>
          <w:sz w:val="24"/>
          <w:szCs w:val="24"/>
        </w:rPr>
      </w:pPr>
      <w:r w:rsidRPr="004148B1">
        <w:rPr>
          <w:rFonts w:asciiTheme="majorBidi" w:hAnsiTheme="majorBidi" w:cstheme="majorBidi"/>
          <w:i/>
          <w:iCs/>
          <w:color w:val="000000"/>
          <w:sz w:val="20"/>
          <w:szCs w:val="20"/>
        </w:rPr>
        <w:t xml:space="preserve">*Email: </w:t>
      </w:r>
      <w:hyperlink r:id="rId5" w:history="1">
        <w:r w:rsidRPr="004148B1">
          <w:rPr>
            <w:rStyle w:val="15"/>
            <w:rFonts w:asciiTheme="majorBidi" w:hAnsiTheme="majorBidi" w:cstheme="majorBidi"/>
            <w:i/>
            <w:iCs/>
            <w:color w:val="000000"/>
            <w:sz w:val="20"/>
            <w:szCs w:val="20"/>
          </w:rPr>
          <w:t>gun.adi1922@gmail.com</w:t>
        </w:r>
      </w:hyperlink>
    </w:p>
    <w:p w:rsidR="00E1785C" w:rsidRPr="004148B1" w:rsidRDefault="00E1785C">
      <w:pPr>
        <w:rPr>
          <w:rFonts w:asciiTheme="majorBidi" w:hAnsiTheme="majorBidi" w:cstheme="majorBidi"/>
        </w:rPr>
      </w:pPr>
    </w:p>
    <w:p w:rsidR="00E1785C" w:rsidRPr="004148B1" w:rsidRDefault="00E1785C" w:rsidP="00A17D42">
      <w:pPr>
        <w:jc w:val="center"/>
        <w:rPr>
          <w:rFonts w:asciiTheme="majorBidi" w:hAnsiTheme="majorBidi" w:cstheme="majorBidi"/>
        </w:rPr>
      </w:pPr>
      <w:proofErr w:type="spellStart"/>
      <w:r w:rsidRPr="004148B1">
        <w:rPr>
          <w:rFonts w:asciiTheme="majorBidi" w:hAnsiTheme="majorBidi" w:cstheme="majorBidi"/>
        </w:rPr>
        <w:t>Abstract</w:t>
      </w:r>
      <w:proofErr w:type="spellEnd"/>
    </w:p>
    <w:p w:rsidR="00E1785C" w:rsidRPr="004148B1" w:rsidRDefault="00A17D42" w:rsidP="00A17D42">
      <w:pPr>
        <w:jc w:val="both"/>
        <w:rPr>
          <w:rFonts w:asciiTheme="majorBidi" w:hAnsiTheme="majorBidi" w:cstheme="majorBidi"/>
        </w:rPr>
      </w:pPr>
      <w:r w:rsidRPr="004148B1">
        <w:rPr>
          <w:rFonts w:asciiTheme="majorBidi" w:hAnsiTheme="majorBidi" w:cstheme="majorBidi"/>
          <w:lang w:val="en-US"/>
        </w:rPr>
        <w:t xml:space="preserve">Padang </w:t>
      </w:r>
      <w:proofErr w:type="spellStart"/>
      <w:r w:rsidRPr="004148B1">
        <w:rPr>
          <w:rFonts w:asciiTheme="majorBidi" w:hAnsiTheme="majorBidi" w:cstheme="majorBidi"/>
          <w:lang w:val="en-US"/>
        </w:rPr>
        <w:t>laweh</w:t>
      </w:r>
      <w:proofErr w:type="spellEnd"/>
      <w:r w:rsidRPr="004148B1">
        <w:rPr>
          <w:rFonts w:asciiTheme="majorBidi" w:hAnsiTheme="majorBidi" w:cstheme="majorBidi"/>
          <w:lang w:val="en-US"/>
        </w:rPr>
        <w:t xml:space="preserve"> located in Koto VII, West Sumatra has 1.569,92 ha area which was dominated by mixed holder agriculture. The availability of soil organic C is influence by land management. Plant tend to increase soil organic C stock and increase decomposition rates at higher temperatures. At higher temperatures will reduce the stock of soil organic C. The purpose of study was to analyze the relation of soil organic carbon stock (SOCS) and land surface temperature. The study was conducted using a survey method consisting of 5 stage, namely preparation, </w:t>
      </w:r>
      <w:proofErr w:type="spellStart"/>
      <w:r w:rsidRPr="004148B1">
        <w:rPr>
          <w:rFonts w:asciiTheme="majorBidi" w:hAnsiTheme="majorBidi" w:cstheme="majorBidi"/>
          <w:lang w:val="en-US"/>
        </w:rPr>
        <w:t>pra</w:t>
      </w:r>
      <w:proofErr w:type="spellEnd"/>
      <w:r w:rsidRPr="004148B1">
        <w:rPr>
          <w:rFonts w:asciiTheme="majorBidi" w:hAnsiTheme="majorBidi" w:cstheme="majorBidi"/>
          <w:lang w:val="en-US"/>
        </w:rPr>
        <w:t xml:space="preserve"> survey, main survey, analysis of soil in laboratories and data processing. Soil sampling was taken in purposive random sampling under several land unit (LU), the LU were limited by soil order, slopes, and land use. Based on the land unit map, there are 14 land unit. Soil samples was taken at a depth of 0-20 cm. Surface temperature measurement are carried out directly in the field using a room temperature thermometer.</w:t>
      </w:r>
      <w:r w:rsidRPr="004148B1">
        <w:rPr>
          <w:rFonts w:asciiTheme="majorBidi" w:hAnsiTheme="majorBidi" w:cstheme="majorBidi"/>
        </w:rPr>
        <w:t xml:space="preserve"> </w:t>
      </w:r>
      <w:r w:rsidRPr="004148B1">
        <w:rPr>
          <w:rFonts w:asciiTheme="majorBidi" w:hAnsiTheme="majorBidi" w:cstheme="majorBidi"/>
          <w:lang w:val="en-US"/>
        </w:rPr>
        <w:t xml:space="preserve">Parameter </w:t>
      </w:r>
      <w:proofErr w:type="spellStart"/>
      <w:r w:rsidRPr="004148B1">
        <w:rPr>
          <w:rFonts w:asciiTheme="majorBidi" w:hAnsiTheme="majorBidi" w:cstheme="majorBidi"/>
          <w:lang w:val="en-US"/>
        </w:rPr>
        <w:t>analysed</w:t>
      </w:r>
      <w:proofErr w:type="spellEnd"/>
      <w:r w:rsidRPr="004148B1">
        <w:rPr>
          <w:rFonts w:asciiTheme="majorBidi" w:hAnsiTheme="majorBidi" w:cstheme="majorBidi"/>
          <w:lang w:val="en-US"/>
        </w:rPr>
        <w:t xml:space="preserve"> were organic-C, particulate organic-C, and BD. The data of research result are processed statistically using multiple linear regression equations. The result showed that the surface temperature measurement of rice field has highest temperature of 34 </w:t>
      </w:r>
      <w:r w:rsidRPr="004148B1">
        <w:rPr>
          <w:rFonts w:asciiTheme="majorBidi" w:hAnsiTheme="majorBidi" w:cstheme="majorBidi"/>
          <w:vertAlign w:val="superscript"/>
        </w:rPr>
        <w:t>0</w:t>
      </w:r>
      <w:r w:rsidRPr="004148B1">
        <w:rPr>
          <w:rFonts w:asciiTheme="majorBidi" w:hAnsiTheme="majorBidi" w:cstheme="majorBidi"/>
          <w:lang w:val="en-US"/>
        </w:rPr>
        <w:t xml:space="preserve">C, and the rubber plantation has the lowest temperature 28 </w:t>
      </w:r>
      <w:r w:rsidRPr="004148B1">
        <w:rPr>
          <w:rFonts w:asciiTheme="majorBidi" w:hAnsiTheme="majorBidi" w:cstheme="majorBidi"/>
          <w:vertAlign w:val="superscript"/>
        </w:rPr>
        <w:t>0</w:t>
      </w:r>
      <w:r w:rsidRPr="004148B1">
        <w:rPr>
          <w:rFonts w:asciiTheme="majorBidi" w:hAnsiTheme="majorBidi" w:cstheme="majorBidi"/>
          <w:lang w:val="en-US"/>
        </w:rPr>
        <w:t xml:space="preserve">C. Organic-C affects to soil BD, the higher organic-C value the lower </w:t>
      </w:r>
      <w:r w:rsidRPr="004148B1">
        <w:rPr>
          <w:rFonts w:asciiTheme="majorBidi" w:hAnsiTheme="majorBidi" w:cstheme="majorBidi"/>
        </w:rPr>
        <w:t>BD</w:t>
      </w:r>
      <w:r w:rsidRPr="004148B1">
        <w:rPr>
          <w:rFonts w:asciiTheme="majorBidi" w:hAnsiTheme="majorBidi" w:cstheme="majorBidi"/>
          <w:lang w:val="en-US"/>
        </w:rPr>
        <w:t xml:space="preserve"> value. The highest carbon stock was found in land unit 10 with rubber plantation with slope 8-15% which is 41 kg</w:t>
      </w:r>
      <w:r w:rsidR="00A90612">
        <w:rPr>
          <w:rFonts w:asciiTheme="majorBidi" w:hAnsiTheme="majorBidi" w:cstheme="majorBidi"/>
        </w:rPr>
        <w:t xml:space="preserve"> </w:t>
      </w:r>
      <w:r w:rsidRPr="004148B1">
        <w:rPr>
          <w:rFonts w:asciiTheme="majorBidi" w:hAnsiTheme="majorBidi" w:cstheme="majorBidi"/>
          <w:lang w:val="en-US"/>
        </w:rPr>
        <w:t>m</w:t>
      </w:r>
      <w:r w:rsidR="00A90612" w:rsidRPr="00906E35">
        <w:rPr>
          <w:rFonts w:asciiTheme="majorBidi" w:hAnsiTheme="majorBidi" w:cstheme="majorBidi"/>
          <w:vertAlign w:val="superscript"/>
        </w:rPr>
        <w:t>-</w:t>
      </w:r>
      <w:r w:rsidRPr="004148B1">
        <w:rPr>
          <w:rFonts w:asciiTheme="majorBidi" w:hAnsiTheme="majorBidi" w:cstheme="majorBidi"/>
          <w:vertAlign w:val="superscript"/>
          <w:lang w:val="en-US"/>
        </w:rPr>
        <w:t>2</w:t>
      </w:r>
      <w:r w:rsidRPr="004148B1">
        <w:rPr>
          <w:rFonts w:asciiTheme="majorBidi" w:hAnsiTheme="majorBidi" w:cstheme="majorBidi"/>
          <w:lang w:val="en-US"/>
        </w:rPr>
        <w:t xml:space="preserve"> and decreased with increasing slope. The difference value SOCS in paddy fields is influenced by land management, due to the absence of the return of the harvest in the form of straw to the land. The results of the regression analysis showed that surface temperature did not have a significant effect on the value</w:t>
      </w:r>
      <w:bookmarkStart w:id="0" w:name="_GoBack"/>
      <w:bookmarkEnd w:id="0"/>
      <w:r w:rsidRPr="004148B1">
        <w:rPr>
          <w:rFonts w:asciiTheme="majorBidi" w:hAnsiTheme="majorBidi" w:cstheme="majorBidi"/>
          <w:lang w:val="en-US"/>
        </w:rPr>
        <w:t xml:space="preserve"> of SOCS.</w:t>
      </w:r>
    </w:p>
    <w:p w:rsidR="00D87FA1" w:rsidRPr="004148B1" w:rsidRDefault="00E1785C" w:rsidP="00D87FA1">
      <w:pPr>
        <w:pBdr>
          <w:bottom w:val="single" w:sz="4" w:space="1" w:color="auto"/>
        </w:pBdr>
        <w:rPr>
          <w:rFonts w:asciiTheme="majorBidi" w:hAnsiTheme="majorBidi" w:cstheme="majorBidi"/>
          <w:lang w:val="en-US"/>
        </w:rPr>
        <w:sectPr w:rsidR="00D87FA1" w:rsidRPr="004148B1" w:rsidSect="00D87FA1">
          <w:pgSz w:w="11906" w:h="16838"/>
          <w:pgMar w:top="1440" w:right="1440" w:bottom="1440" w:left="1440" w:header="709" w:footer="709" w:gutter="0"/>
          <w:cols w:space="708"/>
          <w:docGrid w:linePitch="360"/>
        </w:sectPr>
      </w:pPr>
      <w:r w:rsidRPr="004148B1">
        <w:rPr>
          <w:rFonts w:asciiTheme="majorBidi" w:hAnsiTheme="majorBidi" w:cstheme="majorBidi"/>
          <w:lang w:val="en-US"/>
        </w:rPr>
        <w:t>Keywords:</w:t>
      </w:r>
      <w:r w:rsidR="00A17D42" w:rsidRPr="004148B1">
        <w:rPr>
          <w:rFonts w:asciiTheme="majorBidi" w:hAnsiTheme="majorBidi" w:cstheme="majorBidi"/>
          <w:lang w:val="en-US"/>
        </w:rPr>
        <w:t xml:space="preserve">  carbon stock, land use, Padang </w:t>
      </w:r>
      <w:proofErr w:type="spellStart"/>
      <w:r w:rsidR="00A17D42" w:rsidRPr="004148B1">
        <w:rPr>
          <w:rFonts w:asciiTheme="majorBidi" w:hAnsiTheme="majorBidi" w:cstheme="majorBidi"/>
          <w:lang w:val="en-US"/>
        </w:rPr>
        <w:t>Laweh</w:t>
      </w:r>
      <w:proofErr w:type="spellEnd"/>
    </w:p>
    <w:p w:rsidR="00E1785C" w:rsidRPr="004148B1" w:rsidRDefault="00E1785C">
      <w:pPr>
        <w:rPr>
          <w:rFonts w:asciiTheme="majorBidi" w:hAnsiTheme="majorBidi" w:cstheme="majorBidi"/>
          <w:b/>
          <w:bCs/>
        </w:rPr>
      </w:pPr>
      <w:r w:rsidRPr="004148B1">
        <w:rPr>
          <w:rFonts w:asciiTheme="majorBidi" w:hAnsiTheme="majorBidi" w:cstheme="majorBidi"/>
          <w:b/>
          <w:bCs/>
        </w:rPr>
        <w:t>PENDAHULUAN</w:t>
      </w:r>
    </w:p>
    <w:p w:rsidR="00E1785C" w:rsidRPr="004148B1" w:rsidRDefault="00E1785C" w:rsidP="00DA70E0">
      <w:pPr>
        <w:spacing w:after="0" w:line="240" w:lineRule="auto"/>
        <w:ind w:firstLine="420"/>
        <w:jc w:val="both"/>
        <w:rPr>
          <w:rFonts w:asciiTheme="majorBidi" w:hAnsiTheme="majorBidi" w:cstheme="majorBidi"/>
        </w:rPr>
      </w:pPr>
      <w:r w:rsidRPr="004148B1">
        <w:rPr>
          <w:rFonts w:asciiTheme="majorBidi" w:hAnsiTheme="majorBidi" w:cstheme="majorBidi"/>
        </w:rPr>
        <w:t>Karbon organik tanah berasal dari dekomposisi tanaman dan hewan. Karbon organik tanah merupakan komponen yang sangat penting di dalam usaha pertanian berkelanjutan. Nilai C organik tanah memegang peranan penting dalam meningkatkan karakteristik sifat fisika dan kimia tanah. Kadar C organik tanah menentukan kesuburan, produkti</w:t>
      </w:r>
      <w:r w:rsidR="00DA70E0" w:rsidRPr="004148B1">
        <w:rPr>
          <w:rFonts w:asciiTheme="majorBidi" w:hAnsiTheme="majorBidi" w:cstheme="majorBidi"/>
        </w:rPr>
        <w:t>v</w:t>
      </w:r>
      <w:r w:rsidRPr="004148B1">
        <w:rPr>
          <w:rFonts w:asciiTheme="majorBidi" w:hAnsiTheme="majorBidi" w:cstheme="majorBidi"/>
        </w:rPr>
        <w:t>itas, dan kualitas tanah. Selain itu, perubahan sirkulasi C organik tanah akan berpengaruh terhadap siklus karbon dan perubahan iklim jangka panjang.</w:t>
      </w:r>
    </w:p>
    <w:p w:rsidR="00E1785C" w:rsidRPr="004148B1" w:rsidRDefault="00E1785C" w:rsidP="00DA70E0">
      <w:pPr>
        <w:spacing w:after="0" w:line="240" w:lineRule="auto"/>
        <w:ind w:firstLine="420"/>
        <w:jc w:val="both"/>
        <w:rPr>
          <w:rFonts w:asciiTheme="majorBidi" w:hAnsiTheme="majorBidi" w:cstheme="majorBidi"/>
        </w:rPr>
      </w:pPr>
      <w:r w:rsidRPr="004148B1">
        <w:rPr>
          <w:rFonts w:asciiTheme="majorBidi" w:hAnsiTheme="majorBidi" w:cstheme="majorBidi"/>
        </w:rPr>
        <w:t xml:space="preserve">Perubahan kecil pada </w:t>
      </w:r>
      <w:proofErr w:type="spellStart"/>
      <w:r w:rsidRPr="004148B1">
        <w:rPr>
          <w:rFonts w:asciiTheme="majorBidi" w:hAnsiTheme="majorBidi" w:cstheme="majorBidi"/>
        </w:rPr>
        <w:t>pool</w:t>
      </w:r>
      <w:proofErr w:type="spellEnd"/>
      <w:r w:rsidRPr="004148B1">
        <w:rPr>
          <w:rFonts w:asciiTheme="majorBidi" w:hAnsiTheme="majorBidi" w:cstheme="majorBidi"/>
        </w:rPr>
        <w:t xml:space="preserve"> C organik tanah akan berdampak pada konsentrasi CO</w:t>
      </w:r>
      <w:r w:rsidRPr="004148B1">
        <w:rPr>
          <w:rFonts w:asciiTheme="majorBidi" w:hAnsiTheme="majorBidi" w:cstheme="majorBidi"/>
          <w:vertAlign w:val="subscript"/>
        </w:rPr>
        <w:t>2</w:t>
      </w:r>
      <w:r w:rsidRPr="004148B1">
        <w:rPr>
          <w:rFonts w:asciiTheme="majorBidi" w:hAnsiTheme="majorBidi" w:cstheme="majorBidi"/>
        </w:rPr>
        <w:t xml:space="preserve"> di atmosf</w:t>
      </w:r>
      <w:r w:rsidR="00DA70E0" w:rsidRPr="004148B1">
        <w:rPr>
          <w:rFonts w:asciiTheme="majorBidi" w:hAnsiTheme="majorBidi" w:cstheme="majorBidi"/>
        </w:rPr>
        <w:t>e</w:t>
      </w:r>
      <w:r w:rsidRPr="004148B1">
        <w:rPr>
          <w:rFonts w:asciiTheme="majorBidi" w:hAnsiTheme="majorBidi" w:cstheme="majorBidi"/>
        </w:rPr>
        <w:t xml:space="preserve">r, sehingga berdampak kepada perubahan suhu permukaan, presipitasi, radiasi matahari, dan kecepatan angin. Pengaruh karbon tanah terhadap pemanasan global </w:t>
      </w:r>
      <w:r w:rsidRPr="004148B1">
        <w:rPr>
          <w:rFonts w:asciiTheme="majorBidi" w:hAnsiTheme="majorBidi" w:cstheme="majorBidi"/>
        </w:rPr>
        <w:t xml:space="preserve">tergantung pada keseimbangan antara </w:t>
      </w:r>
      <w:proofErr w:type="spellStart"/>
      <w:r w:rsidRPr="004148B1">
        <w:rPr>
          <w:rFonts w:asciiTheme="majorBidi" w:hAnsiTheme="majorBidi" w:cstheme="majorBidi"/>
        </w:rPr>
        <w:t>input</w:t>
      </w:r>
      <w:proofErr w:type="spellEnd"/>
      <w:r w:rsidRPr="004148B1">
        <w:rPr>
          <w:rFonts w:asciiTheme="majorBidi" w:hAnsiTheme="majorBidi" w:cstheme="majorBidi"/>
        </w:rPr>
        <w:t xml:space="preserve"> karbon ke tanah dengan peningkatan produktivitas tanaman. Tanaman cenderung meningkatkan stok C organik tanah dan meningkatnya laju dekomposisi pada suhu yang lebih tinggi. Pada suhu yang lebih tinggi akan menurunkan stok C organik tanah (Smith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al</w:t>
      </w:r>
      <w:r w:rsidRPr="004148B1">
        <w:rPr>
          <w:rFonts w:asciiTheme="majorBidi" w:hAnsiTheme="majorBidi" w:cstheme="majorBidi"/>
        </w:rPr>
        <w:t>., 2008). Nilai C organik tanah, berubah dengan perubahan suhu, dan dapat menurun ketersediaannya dengan meningkatnya suhu (</w:t>
      </w:r>
      <w:proofErr w:type="spellStart"/>
      <w:r w:rsidRPr="004148B1">
        <w:rPr>
          <w:rFonts w:asciiTheme="majorBidi" w:hAnsiTheme="majorBidi" w:cstheme="majorBidi"/>
        </w:rPr>
        <w:t>Qi</w:t>
      </w:r>
      <w:proofErr w:type="spellEnd"/>
      <w:r w:rsidRPr="004148B1">
        <w:rPr>
          <w:rFonts w:asciiTheme="majorBidi" w:hAnsiTheme="majorBidi" w:cstheme="majorBidi"/>
        </w:rPr>
        <w:t xml:space="preserve">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w:t>
      </w:r>
      <w:proofErr w:type="spellStart"/>
      <w:r w:rsidRPr="004148B1">
        <w:rPr>
          <w:rFonts w:asciiTheme="majorBidi" w:hAnsiTheme="majorBidi" w:cstheme="majorBidi"/>
          <w:i/>
          <w:iCs/>
        </w:rPr>
        <w:t>al</w:t>
      </w:r>
      <w:r w:rsidRPr="004148B1">
        <w:rPr>
          <w:rFonts w:asciiTheme="majorBidi" w:hAnsiTheme="majorBidi" w:cstheme="majorBidi"/>
        </w:rPr>
        <w:t>.</w:t>
      </w:r>
      <w:proofErr w:type="spellEnd"/>
      <w:r w:rsidRPr="004148B1">
        <w:rPr>
          <w:rFonts w:asciiTheme="majorBidi" w:hAnsiTheme="majorBidi" w:cstheme="majorBidi"/>
        </w:rPr>
        <w:t>, 2016).</w:t>
      </w:r>
    </w:p>
    <w:p w:rsidR="00E1785C" w:rsidRPr="004148B1" w:rsidRDefault="00E1785C" w:rsidP="00DA70E0">
      <w:pPr>
        <w:spacing w:after="0" w:line="240" w:lineRule="auto"/>
        <w:ind w:firstLine="420"/>
        <w:jc w:val="both"/>
        <w:rPr>
          <w:rFonts w:asciiTheme="majorBidi" w:hAnsiTheme="majorBidi" w:cstheme="majorBidi"/>
          <w:sz w:val="24"/>
          <w:szCs w:val="24"/>
        </w:rPr>
      </w:pPr>
      <w:r w:rsidRPr="004148B1">
        <w:rPr>
          <w:rFonts w:asciiTheme="majorBidi" w:hAnsiTheme="majorBidi" w:cstheme="majorBidi"/>
        </w:rPr>
        <w:t xml:space="preserve">Pada kondisi alami, C organik tanah berasal dari sisa tanaman, baik segar maupun yang telah terdekomposisi sempurna seperti humus. Ketersediaan C organik tanah dipengaruhi oleh manajemen lahan, seperti pengolahan tanah, perubahan penggunaan lahan, ada atau tidak adanya pengembalian sisa panen dan lain-lain. Hal ini dapat menyebabkan hilangnya C organik tanah. Selain itu, </w:t>
      </w:r>
      <w:r w:rsidRPr="004148B1">
        <w:rPr>
          <w:rFonts w:asciiTheme="majorBidi" w:hAnsiTheme="majorBidi" w:cstheme="majorBidi"/>
        </w:rPr>
        <w:lastRenderedPageBreak/>
        <w:t>ketersediaan C organik tanah juga dipengaruhi oleh jenis tanah, vegetasi, topografi, sejarah penggunaan lahan, dan iklim. Stok C organik tanah dapat di tingkatkan dengan olah tanah minimum dan pemberian pupuk kompos (</w:t>
      </w:r>
      <w:proofErr w:type="spellStart"/>
      <w:r w:rsidRPr="004148B1">
        <w:rPr>
          <w:rFonts w:asciiTheme="majorBidi" w:hAnsiTheme="majorBidi" w:cstheme="majorBidi"/>
        </w:rPr>
        <w:t>Krauss</w:t>
      </w:r>
      <w:proofErr w:type="spellEnd"/>
      <w:r w:rsidRPr="004148B1">
        <w:rPr>
          <w:rFonts w:asciiTheme="majorBidi" w:hAnsiTheme="majorBidi" w:cstheme="majorBidi"/>
        </w:rPr>
        <w:t xml:space="preserve">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w:t>
      </w:r>
      <w:proofErr w:type="spellStart"/>
      <w:r w:rsidRPr="004148B1">
        <w:rPr>
          <w:rFonts w:asciiTheme="majorBidi" w:hAnsiTheme="majorBidi" w:cstheme="majorBidi"/>
          <w:i/>
          <w:iCs/>
        </w:rPr>
        <w:t>al</w:t>
      </w:r>
      <w:r w:rsidRPr="004148B1">
        <w:rPr>
          <w:rFonts w:asciiTheme="majorBidi" w:hAnsiTheme="majorBidi" w:cstheme="majorBidi"/>
        </w:rPr>
        <w:t>.</w:t>
      </w:r>
      <w:proofErr w:type="spellEnd"/>
      <w:r w:rsidRPr="004148B1">
        <w:rPr>
          <w:rFonts w:asciiTheme="majorBidi" w:hAnsiTheme="majorBidi" w:cstheme="majorBidi"/>
        </w:rPr>
        <w:t>, 2017).</w:t>
      </w:r>
    </w:p>
    <w:p w:rsidR="00DA70E0" w:rsidRPr="004148B1" w:rsidRDefault="00DA70E0" w:rsidP="00DA70E0">
      <w:pPr>
        <w:spacing w:after="0" w:line="240" w:lineRule="auto"/>
        <w:ind w:firstLine="420"/>
        <w:jc w:val="both"/>
        <w:rPr>
          <w:rFonts w:asciiTheme="majorBidi" w:hAnsiTheme="majorBidi" w:cstheme="majorBidi"/>
        </w:rPr>
      </w:pPr>
      <w:r w:rsidRPr="004148B1">
        <w:rPr>
          <w:rFonts w:asciiTheme="majorBidi" w:hAnsiTheme="majorBidi" w:cstheme="majorBidi"/>
        </w:rPr>
        <w:t xml:space="preserve">Dilihat dari pengelompokannya, maka karbon organik tanah dibagi menjadi fraksi labil (C organik tanah </w:t>
      </w:r>
      <w:proofErr w:type="spellStart"/>
      <w:r w:rsidRPr="004148B1">
        <w:rPr>
          <w:rFonts w:asciiTheme="majorBidi" w:hAnsiTheme="majorBidi" w:cstheme="majorBidi"/>
        </w:rPr>
        <w:t>partikulat</w:t>
      </w:r>
      <w:proofErr w:type="spellEnd"/>
      <w:r w:rsidRPr="004148B1">
        <w:rPr>
          <w:rFonts w:asciiTheme="majorBidi" w:hAnsiTheme="majorBidi" w:cstheme="majorBidi"/>
        </w:rPr>
        <w:t xml:space="preserve">), dan fraksi C organik stabil (bahan </w:t>
      </w:r>
      <w:proofErr w:type="spellStart"/>
      <w:r w:rsidRPr="004148B1">
        <w:rPr>
          <w:rFonts w:asciiTheme="majorBidi" w:hAnsiTheme="majorBidi" w:cstheme="majorBidi"/>
        </w:rPr>
        <w:t>humat</w:t>
      </w:r>
      <w:proofErr w:type="spellEnd"/>
      <w:r w:rsidRPr="004148B1">
        <w:rPr>
          <w:rFonts w:asciiTheme="majorBidi" w:hAnsiTheme="majorBidi" w:cstheme="majorBidi"/>
        </w:rPr>
        <w:t>) (</w:t>
      </w:r>
      <w:proofErr w:type="spellStart"/>
      <w:r w:rsidRPr="004148B1">
        <w:rPr>
          <w:rFonts w:asciiTheme="majorBidi" w:hAnsiTheme="majorBidi" w:cstheme="majorBidi"/>
        </w:rPr>
        <w:t>Strosser</w:t>
      </w:r>
      <w:proofErr w:type="spellEnd"/>
      <w:r w:rsidRPr="004148B1">
        <w:rPr>
          <w:rFonts w:asciiTheme="majorBidi" w:hAnsiTheme="majorBidi" w:cstheme="majorBidi"/>
        </w:rPr>
        <w:t xml:space="preserve">, 2010). Fraksi C organik labil seperti C organik </w:t>
      </w:r>
      <w:proofErr w:type="spellStart"/>
      <w:r w:rsidRPr="004148B1">
        <w:rPr>
          <w:rFonts w:asciiTheme="majorBidi" w:hAnsiTheme="majorBidi" w:cstheme="majorBidi"/>
        </w:rPr>
        <w:t>partikulat</w:t>
      </w:r>
      <w:proofErr w:type="spellEnd"/>
      <w:r w:rsidRPr="004148B1">
        <w:rPr>
          <w:rFonts w:asciiTheme="majorBidi" w:hAnsiTheme="majorBidi" w:cstheme="majorBidi"/>
        </w:rPr>
        <w:t xml:space="preserve"> sangat sensitif terhadap perubahan penggunaan lahan dan merupakan indikator yang paling peka terhadap kualitas tanah. Sedangkan fraksi C organik stabil lebih </w:t>
      </w:r>
      <w:proofErr w:type="spellStart"/>
      <w:r w:rsidRPr="004148B1">
        <w:rPr>
          <w:rFonts w:asciiTheme="majorBidi" w:hAnsiTheme="majorBidi" w:cstheme="majorBidi"/>
        </w:rPr>
        <w:t>resisten</w:t>
      </w:r>
      <w:proofErr w:type="spellEnd"/>
      <w:r w:rsidRPr="004148B1">
        <w:rPr>
          <w:rFonts w:asciiTheme="majorBidi" w:hAnsiTheme="majorBidi" w:cstheme="majorBidi"/>
        </w:rPr>
        <w:t xml:space="preserve"> terhadap perubahan penggunaan lahan dan dapat digunakan sebagai indikator untuk menilai kapasitas tanah dalam menyimpan karbon (</w:t>
      </w:r>
      <w:proofErr w:type="spellStart"/>
      <w:r w:rsidRPr="004148B1">
        <w:rPr>
          <w:rFonts w:asciiTheme="majorBidi" w:hAnsiTheme="majorBidi" w:cstheme="majorBidi"/>
        </w:rPr>
        <w:t>Ermadani</w:t>
      </w:r>
      <w:proofErr w:type="spellEnd"/>
      <w:r w:rsidRPr="004148B1">
        <w:rPr>
          <w:rFonts w:asciiTheme="majorBidi" w:hAnsiTheme="majorBidi" w:cstheme="majorBidi"/>
        </w:rPr>
        <w:t xml:space="preserve">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w:t>
      </w:r>
      <w:proofErr w:type="spellStart"/>
      <w:r w:rsidRPr="004148B1">
        <w:rPr>
          <w:rFonts w:asciiTheme="majorBidi" w:hAnsiTheme="majorBidi" w:cstheme="majorBidi"/>
          <w:i/>
          <w:iCs/>
        </w:rPr>
        <w:t>al</w:t>
      </w:r>
      <w:r w:rsidRPr="004148B1">
        <w:rPr>
          <w:rFonts w:asciiTheme="majorBidi" w:hAnsiTheme="majorBidi" w:cstheme="majorBidi"/>
        </w:rPr>
        <w:t>.</w:t>
      </w:r>
      <w:proofErr w:type="spellEnd"/>
      <w:r w:rsidRPr="004148B1">
        <w:rPr>
          <w:rFonts w:asciiTheme="majorBidi" w:hAnsiTheme="majorBidi" w:cstheme="majorBidi"/>
        </w:rPr>
        <w:t>, 2018).</w:t>
      </w:r>
    </w:p>
    <w:p w:rsidR="00DA70E0" w:rsidRPr="004148B1" w:rsidRDefault="00DA70E0" w:rsidP="00DA70E0">
      <w:pPr>
        <w:spacing w:after="0" w:line="240" w:lineRule="auto"/>
        <w:ind w:firstLine="420"/>
        <w:jc w:val="both"/>
        <w:rPr>
          <w:rFonts w:asciiTheme="majorBidi" w:hAnsiTheme="majorBidi" w:cstheme="majorBidi"/>
        </w:rPr>
      </w:pPr>
      <w:r w:rsidRPr="004148B1">
        <w:rPr>
          <w:rFonts w:asciiTheme="majorBidi" w:hAnsiTheme="majorBidi" w:cstheme="majorBidi"/>
        </w:rPr>
        <w:t xml:space="preserve">Fraksi C organik </w:t>
      </w:r>
      <w:proofErr w:type="spellStart"/>
      <w:r w:rsidRPr="004148B1">
        <w:rPr>
          <w:rFonts w:asciiTheme="majorBidi" w:hAnsiTheme="majorBidi" w:cstheme="majorBidi"/>
        </w:rPr>
        <w:t>partikulat</w:t>
      </w:r>
      <w:proofErr w:type="spellEnd"/>
      <w:r w:rsidRPr="004148B1">
        <w:rPr>
          <w:rFonts w:asciiTheme="majorBidi" w:hAnsiTheme="majorBidi" w:cstheme="majorBidi"/>
        </w:rPr>
        <w:t xml:space="preserve"> merupakan fraksi karbon yang sangat labil yang keberadaannya sangat dipengaruhi oleh penggunaan lahan. Nilai C organik </w:t>
      </w:r>
      <w:proofErr w:type="spellStart"/>
      <w:r w:rsidRPr="004148B1">
        <w:rPr>
          <w:rFonts w:asciiTheme="majorBidi" w:hAnsiTheme="majorBidi" w:cstheme="majorBidi"/>
        </w:rPr>
        <w:t>partikulat</w:t>
      </w:r>
      <w:proofErr w:type="spellEnd"/>
      <w:r w:rsidRPr="004148B1">
        <w:rPr>
          <w:rFonts w:asciiTheme="majorBidi" w:hAnsiTheme="majorBidi" w:cstheme="majorBidi"/>
        </w:rPr>
        <w:t xml:space="preserve"> lebih banyak ditemukan pada padang rumput dibandingkan di lahan tanaman pangan, dan akan menurun apabila terjadi konversi dari padang rumput menjadi lahan tanaman pangan (Chan, 2001).</w:t>
      </w:r>
    </w:p>
    <w:p w:rsidR="00DA70E0" w:rsidRPr="004148B1" w:rsidRDefault="00DA70E0" w:rsidP="00DA70E0">
      <w:pPr>
        <w:spacing w:after="0" w:line="240" w:lineRule="auto"/>
        <w:ind w:firstLine="420"/>
        <w:jc w:val="both"/>
        <w:rPr>
          <w:rFonts w:asciiTheme="majorBidi" w:hAnsiTheme="majorBidi" w:cstheme="majorBidi"/>
          <w:sz w:val="24"/>
          <w:szCs w:val="24"/>
        </w:rPr>
      </w:pPr>
      <w:r w:rsidRPr="004148B1">
        <w:rPr>
          <w:rFonts w:asciiTheme="majorBidi" w:hAnsiTheme="majorBidi" w:cstheme="majorBidi"/>
        </w:rPr>
        <w:t>Perubahan penggunaan lahan berdampak kepada iklim lokal. Hal ini menyebabkan terjadinya perbedaan suhu permukaan yang berbeda pada setiap penggunaan lahan. Penurunan jumlah vegetasi dan adanya perusakan tutupan lahan alami akan meningkatkan suhu permukaan tanah pada berbagai kelas penggunaan lahan. Peningkatan suhu dapat dikaitkan dengan pola budidaya yang berbeda (</w:t>
      </w:r>
      <w:proofErr w:type="spellStart"/>
      <w:r w:rsidRPr="004148B1">
        <w:rPr>
          <w:rFonts w:asciiTheme="majorBidi" w:hAnsiTheme="majorBidi" w:cstheme="majorBidi"/>
        </w:rPr>
        <w:t>Fathizad</w:t>
      </w:r>
      <w:proofErr w:type="spellEnd"/>
      <w:r w:rsidRPr="004148B1">
        <w:rPr>
          <w:rFonts w:asciiTheme="majorBidi" w:hAnsiTheme="majorBidi" w:cstheme="majorBidi"/>
        </w:rPr>
        <w:t xml:space="preserve">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w:t>
      </w:r>
      <w:proofErr w:type="spellStart"/>
      <w:r w:rsidRPr="004148B1">
        <w:rPr>
          <w:rFonts w:asciiTheme="majorBidi" w:hAnsiTheme="majorBidi" w:cstheme="majorBidi"/>
          <w:i/>
          <w:iCs/>
        </w:rPr>
        <w:t>al</w:t>
      </w:r>
      <w:r w:rsidRPr="004148B1">
        <w:rPr>
          <w:rFonts w:asciiTheme="majorBidi" w:hAnsiTheme="majorBidi" w:cstheme="majorBidi"/>
        </w:rPr>
        <w:t>.</w:t>
      </w:r>
      <w:proofErr w:type="spellEnd"/>
      <w:r w:rsidRPr="004148B1">
        <w:rPr>
          <w:rFonts w:asciiTheme="majorBidi" w:hAnsiTheme="majorBidi" w:cstheme="majorBidi"/>
        </w:rPr>
        <w:t>, 2017).</w:t>
      </w:r>
    </w:p>
    <w:p w:rsidR="007542AB" w:rsidRPr="004148B1" w:rsidRDefault="00DA70E0" w:rsidP="007542AB">
      <w:pPr>
        <w:ind w:firstLine="420"/>
        <w:jc w:val="both"/>
        <w:rPr>
          <w:rFonts w:asciiTheme="majorBidi" w:hAnsiTheme="majorBidi" w:cstheme="majorBidi"/>
        </w:rPr>
      </w:pPr>
      <w:r w:rsidRPr="004148B1">
        <w:rPr>
          <w:rFonts w:asciiTheme="majorBidi" w:hAnsiTheme="majorBidi" w:cstheme="majorBidi"/>
        </w:rPr>
        <w:t xml:space="preserve">Nagari Padang </w:t>
      </w:r>
      <w:proofErr w:type="spellStart"/>
      <w:r w:rsidRPr="004148B1">
        <w:rPr>
          <w:rFonts w:asciiTheme="majorBidi" w:hAnsiTheme="majorBidi" w:cstheme="majorBidi"/>
        </w:rPr>
        <w:t>Laweh</w:t>
      </w:r>
      <w:proofErr w:type="spellEnd"/>
      <w:r w:rsidRPr="004148B1">
        <w:rPr>
          <w:rFonts w:asciiTheme="majorBidi" w:hAnsiTheme="majorBidi" w:cstheme="majorBidi"/>
        </w:rPr>
        <w:t xml:space="preserve"> terletak di kecamatan Koto nan VII Kabupaten Sijunjung Provinsi Sumatera Barat yang memiliki luas 1.569,92 ha. Penggunaan lahan pada daerah ini di dominasi sawah, perkebunan rakyat, tanaman palawija, dan </w:t>
      </w:r>
      <w:r w:rsidR="007542AB" w:rsidRPr="004148B1">
        <w:rPr>
          <w:rFonts w:asciiTheme="majorBidi" w:hAnsiTheme="majorBidi" w:cstheme="majorBidi"/>
        </w:rPr>
        <w:t>kebun campuran</w:t>
      </w:r>
      <w:r w:rsidRPr="004148B1">
        <w:rPr>
          <w:rFonts w:asciiTheme="majorBidi" w:hAnsiTheme="majorBidi" w:cstheme="majorBidi"/>
        </w:rPr>
        <w:t xml:space="preserve"> (BPS Kabupaten Sijunjung, 2017). </w:t>
      </w:r>
      <w:r w:rsidR="007542AB" w:rsidRPr="004148B1">
        <w:rPr>
          <w:rFonts w:asciiTheme="majorBidi" w:hAnsiTheme="majorBidi" w:cstheme="majorBidi"/>
        </w:rPr>
        <w:t>Perbedaan penggunaan lahan menyebabkan sumbangan  bahan organik ke dalam tanah berbeda</w:t>
      </w:r>
      <w:r w:rsidR="00471BC2" w:rsidRPr="004148B1">
        <w:rPr>
          <w:rFonts w:asciiTheme="majorBidi" w:hAnsiTheme="majorBidi" w:cstheme="majorBidi"/>
        </w:rPr>
        <w:t>. Selain itu, tidak adanya pengembalian sisa panen ke lahan sawah menyebabkan rendahnya bahan organik tanah</w:t>
      </w:r>
      <w:r w:rsidR="007542AB" w:rsidRPr="004148B1">
        <w:rPr>
          <w:rFonts w:asciiTheme="majorBidi" w:hAnsiTheme="majorBidi" w:cstheme="majorBidi"/>
        </w:rPr>
        <w:t>. Tujuan penelitian ini adalah untuk mengetahui pengaruh suhu permukaan terhadap stok karbon tanah.</w:t>
      </w:r>
    </w:p>
    <w:p w:rsidR="007542AB" w:rsidRPr="004148B1" w:rsidRDefault="007542AB" w:rsidP="007542AB">
      <w:pPr>
        <w:spacing w:after="0" w:line="240" w:lineRule="auto"/>
        <w:jc w:val="both"/>
        <w:rPr>
          <w:rFonts w:asciiTheme="majorBidi" w:hAnsiTheme="majorBidi" w:cstheme="majorBidi"/>
        </w:rPr>
      </w:pPr>
    </w:p>
    <w:p w:rsidR="007542AB" w:rsidRPr="004148B1" w:rsidRDefault="007542AB" w:rsidP="00D87FA1">
      <w:pPr>
        <w:spacing w:after="0" w:line="240" w:lineRule="auto"/>
        <w:jc w:val="both"/>
        <w:rPr>
          <w:rFonts w:asciiTheme="majorBidi" w:hAnsiTheme="majorBidi" w:cstheme="majorBidi"/>
          <w:b/>
          <w:bCs/>
        </w:rPr>
      </w:pPr>
      <w:r w:rsidRPr="004148B1">
        <w:rPr>
          <w:rFonts w:asciiTheme="majorBidi" w:hAnsiTheme="majorBidi" w:cstheme="majorBidi"/>
          <w:b/>
          <w:bCs/>
        </w:rPr>
        <w:t>BAHAN DAN METODA</w:t>
      </w:r>
    </w:p>
    <w:p w:rsidR="007542AB" w:rsidRPr="004148B1" w:rsidRDefault="007542AB" w:rsidP="00D87FA1">
      <w:pPr>
        <w:pStyle w:val="BodyTextIndent"/>
        <w:autoSpaceDN w:val="0"/>
        <w:spacing w:before="0" w:beforeAutospacing="0" w:after="0"/>
        <w:ind w:left="-8" w:firstLine="728"/>
        <w:jc w:val="both"/>
        <w:rPr>
          <w:rFonts w:asciiTheme="majorBidi" w:hAnsiTheme="majorBidi" w:cstheme="majorBidi"/>
          <w:sz w:val="22"/>
          <w:szCs w:val="22"/>
        </w:rPr>
      </w:pPr>
      <w:r w:rsidRPr="004148B1">
        <w:rPr>
          <w:rFonts w:asciiTheme="majorBidi" w:hAnsiTheme="majorBidi" w:cstheme="majorBidi"/>
          <w:sz w:val="22"/>
          <w:szCs w:val="22"/>
        </w:rPr>
        <w:t xml:space="preserve">Penelitian ini dilaksanakan pada bulan Desember 2018 - Maret 2019. Bertempat di Nagari Padang </w:t>
      </w:r>
      <w:proofErr w:type="spellStart"/>
      <w:r w:rsidRPr="004148B1">
        <w:rPr>
          <w:rFonts w:asciiTheme="majorBidi" w:hAnsiTheme="majorBidi" w:cstheme="majorBidi"/>
          <w:sz w:val="22"/>
          <w:szCs w:val="22"/>
        </w:rPr>
        <w:t>Laweh</w:t>
      </w:r>
      <w:proofErr w:type="spellEnd"/>
      <w:r w:rsidRPr="004148B1">
        <w:rPr>
          <w:rFonts w:asciiTheme="majorBidi" w:hAnsiTheme="majorBidi" w:cstheme="majorBidi"/>
          <w:sz w:val="22"/>
          <w:szCs w:val="22"/>
        </w:rPr>
        <w:t xml:space="preserve">, Kecamatan Koto VII, Kabupaten Sijunjung, Provinsi Sumatera Barat. </w:t>
      </w:r>
      <w:r w:rsidR="00D04B7F" w:rsidRPr="004148B1">
        <w:rPr>
          <w:rFonts w:asciiTheme="majorBidi" w:hAnsiTheme="majorBidi" w:cstheme="majorBidi"/>
          <w:sz w:val="22"/>
          <w:szCs w:val="22"/>
        </w:rPr>
        <w:t>Analisis sampel tanah dilakukan di Laboratorium Jurusan Tanah Fakultas Pertanian Universitas Andalas Padang.</w:t>
      </w:r>
    </w:p>
    <w:p w:rsidR="007542AB" w:rsidRPr="004148B1" w:rsidRDefault="007542AB" w:rsidP="00106B06">
      <w:pPr>
        <w:spacing w:after="0"/>
        <w:ind w:firstLine="720"/>
        <w:jc w:val="both"/>
        <w:rPr>
          <w:rFonts w:asciiTheme="majorBidi" w:hAnsiTheme="majorBidi" w:cstheme="majorBidi"/>
        </w:rPr>
      </w:pPr>
      <w:r w:rsidRPr="004148B1">
        <w:rPr>
          <w:rFonts w:asciiTheme="majorBidi" w:hAnsiTheme="majorBidi" w:cstheme="majorBidi"/>
        </w:rPr>
        <w:t xml:space="preserve">Penelitian dilakukan menggunakan metode survei yang terdiri dari 5 tahap yaitu persiapan, </w:t>
      </w:r>
      <w:proofErr w:type="spellStart"/>
      <w:r w:rsidRPr="004148B1">
        <w:rPr>
          <w:rFonts w:asciiTheme="majorBidi" w:hAnsiTheme="majorBidi" w:cstheme="majorBidi"/>
        </w:rPr>
        <w:t>prasurvei</w:t>
      </w:r>
      <w:proofErr w:type="spellEnd"/>
      <w:r w:rsidRPr="004148B1">
        <w:rPr>
          <w:rFonts w:asciiTheme="majorBidi" w:hAnsiTheme="majorBidi" w:cstheme="majorBidi"/>
        </w:rPr>
        <w:t xml:space="preserve">, survei utama, analisis tanah di laboratorium dan pengolahan data. </w:t>
      </w:r>
      <w:r w:rsidR="00B41BA9" w:rsidRPr="004148B1">
        <w:rPr>
          <w:rFonts w:asciiTheme="majorBidi" w:hAnsiTheme="majorBidi" w:cstheme="majorBidi"/>
        </w:rPr>
        <w:t>tahap persiapan berguna untuk mengumpulkan data s</w:t>
      </w:r>
      <w:r w:rsidR="002B6880" w:rsidRPr="004148B1">
        <w:rPr>
          <w:rFonts w:asciiTheme="majorBidi" w:hAnsiTheme="majorBidi" w:cstheme="majorBidi"/>
        </w:rPr>
        <w:t>e</w:t>
      </w:r>
      <w:r w:rsidR="00B41BA9" w:rsidRPr="004148B1">
        <w:rPr>
          <w:rFonts w:asciiTheme="majorBidi" w:hAnsiTheme="majorBidi" w:cstheme="majorBidi"/>
        </w:rPr>
        <w:t xml:space="preserve">kunder yang meliputi peta administrasi, peta lereng, peta tanah, dan peta penggunaan lahan. Tahap </w:t>
      </w:r>
      <w:proofErr w:type="spellStart"/>
      <w:r w:rsidR="00B41BA9" w:rsidRPr="004148B1">
        <w:rPr>
          <w:rFonts w:asciiTheme="majorBidi" w:hAnsiTheme="majorBidi" w:cstheme="majorBidi"/>
        </w:rPr>
        <w:t>pra</w:t>
      </w:r>
      <w:proofErr w:type="spellEnd"/>
      <w:r w:rsidR="00B41BA9" w:rsidRPr="004148B1">
        <w:rPr>
          <w:rFonts w:asciiTheme="majorBidi" w:hAnsiTheme="majorBidi" w:cstheme="majorBidi"/>
        </w:rPr>
        <w:t xml:space="preserve"> survei dilakukan untuk melakukan pengamatan kondisi fisik lahan dan penentuan titik pengambilan sampel tanah. Tahap survei utama untuk verifikasi hasil interpretasi satuan lahan dan </w:t>
      </w:r>
      <w:r w:rsidR="00375EC5" w:rsidRPr="004148B1">
        <w:rPr>
          <w:rFonts w:asciiTheme="majorBidi" w:hAnsiTheme="majorBidi" w:cstheme="majorBidi"/>
        </w:rPr>
        <w:t>pengambilan sampel tanah.</w:t>
      </w:r>
      <w:r w:rsidR="00B41BA9" w:rsidRPr="004148B1">
        <w:rPr>
          <w:rFonts w:asciiTheme="majorBidi" w:hAnsiTheme="majorBidi" w:cstheme="majorBidi"/>
        </w:rPr>
        <w:t xml:space="preserve"> </w:t>
      </w:r>
      <w:r w:rsidR="00375EC5" w:rsidRPr="004148B1">
        <w:rPr>
          <w:rFonts w:asciiTheme="majorBidi" w:hAnsiTheme="majorBidi" w:cstheme="majorBidi"/>
        </w:rPr>
        <w:t>Teknik p</w:t>
      </w:r>
      <w:r w:rsidRPr="004148B1">
        <w:rPr>
          <w:rFonts w:asciiTheme="majorBidi" w:hAnsiTheme="majorBidi" w:cstheme="majorBidi"/>
        </w:rPr>
        <w:t xml:space="preserve">engambilan sampel tanah dilakukan  </w:t>
      </w:r>
      <w:r w:rsidR="00375EC5" w:rsidRPr="004148B1">
        <w:rPr>
          <w:rFonts w:asciiTheme="majorBidi" w:hAnsiTheme="majorBidi" w:cstheme="majorBidi"/>
        </w:rPr>
        <w:t xml:space="preserve">secara </w:t>
      </w:r>
      <w:proofErr w:type="spellStart"/>
      <w:r w:rsidR="00375EC5" w:rsidRPr="004148B1">
        <w:rPr>
          <w:rFonts w:asciiTheme="majorBidi" w:hAnsiTheme="majorBidi" w:cstheme="majorBidi"/>
          <w:i/>
          <w:iCs/>
        </w:rPr>
        <w:t>purposive</w:t>
      </w:r>
      <w:proofErr w:type="spellEnd"/>
      <w:r w:rsidR="00375EC5" w:rsidRPr="004148B1">
        <w:rPr>
          <w:rFonts w:asciiTheme="majorBidi" w:hAnsiTheme="majorBidi" w:cstheme="majorBidi"/>
        </w:rPr>
        <w:t xml:space="preserve"> dengan pengambilan sampel secara </w:t>
      </w:r>
      <w:proofErr w:type="spellStart"/>
      <w:r w:rsidR="00375EC5" w:rsidRPr="004148B1">
        <w:rPr>
          <w:rFonts w:asciiTheme="majorBidi" w:hAnsiTheme="majorBidi" w:cstheme="majorBidi"/>
          <w:i/>
          <w:iCs/>
        </w:rPr>
        <w:t>random</w:t>
      </w:r>
      <w:proofErr w:type="spellEnd"/>
      <w:r w:rsidR="00375EC5" w:rsidRPr="004148B1">
        <w:rPr>
          <w:rFonts w:asciiTheme="majorBidi" w:hAnsiTheme="majorBidi" w:cstheme="majorBidi"/>
          <w:i/>
          <w:iCs/>
        </w:rPr>
        <w:t xml:space="preserve"> sampling</w:t>
      </w:r>
      <w:r w:rsidR="00375EC5" w:rsidRPr="004148B1">
        <w:rPr>
          <w:rFonts w:asciiTheme="majorBidi" w:hAnsiTheme="majorBidi" w:cstheme="majorBidi"/>
        </w:rPr>
        <w:t xml:space="preserve"> </w:t>
      </w:r>
      <w:r w:rsidRPr="004148B1">
        <w:rPr>
          <w:rFonts w:asciiTheme="majorBidi" w:hAnsiTheme="majorBidi" w:cstheme="majorBidi"/>
        </w:rPr>
        <w:t xml:space="preserve">berdasarkan satuan lahan dengan cara </w:t>
      </w:r>
      <w:proofErr w:type="spellStart"/>
      <w:r w:rsidRPr="004148B1">
        <w:rPr>
          <w:rFonts w:asciiTheme="majorBidi" w:hAnsiTheme="majorBidi" w:cstheme="majorBidi"/>
        </w:rPr>
        <w:t>pemboran</w:t>
      </w:r>
      <w:proofErr w:type="spellEnd"/>
      <w:r w:rsidRPr="004148B1">
        <w:rPr>
          <w:rFonts w:asciiTheme="majorBidi" w:hAnsiTheme="majorBidi" w:cstheme="majorBidi"/>
        </w:rPr>
        <w:t xml:space="preserve"> pada kedalaman 0-20 cm. Berdasarkan peta satuan lahan, terdapat 14 satuan lahan.</w:t>
      </w:r>
      <w:r w:rsidR="00375EC5" w:rsidRPr="004148B1">
        <w:rPr>
          <w:rFonts w:asciiTheme="majorBidi" w:hAnsiTheme="majorBidi" w:cstheme="majorBidi"/>
        </w:rPr>
        <w:t xml:space="preserve"> Pengukuran suhu permukaan tanah dilakukan secara langsung di lapangan menggunakan alat termometer suhu ruang, dengan cara termometer diletakkan di atas permukaan tanah bekas pengambilan sampel tanah dan ditunggu selama 10 menit. Pengukuran suhu permukaan tanah dilakukan sebanyak 3 kali untuk masing-masing satuan lahan. Pengukuran dilakukan pada siang hari mulai pukul 10.00 - 15.00 WIB.</w:t>
      </w:r>
    </w:p>
    <w:p w:rsidR="007542AB" w:rsidRPr="004148B1" w:rsidRDefault="007542AB" w:rsidP="00BB10C7">
      <w:pPr>
        <w:pStyle w:val="BodyTextIndent"/>
        <w:autoSpaceDN w:val="0"/>
        <w:spacing w:before="0" w:beforeAutospacing="0" w:after="0"/>
        <w:ind w:left="-8" w:firstLine="728"/>
        <w:jc w:val="both"/>
        <w:rPr>
          <w:rFonts w:asciiTheme="majorBidi" w:hAnsiTheme="majorBidi" w:cstheme="majorBidi"/>
          <w:sz w:val="22"/>
          <w:szCs w:val="22"/>
        </w:rPr>
      </w:pPr>
      <w:r w:rsidRPr="004148B1">
        <w:rPr>
          <w:rFonts w:asciiTheme="majorBidi" w:hAnsiTheme="majorBidi" w:cstheme="majorBidi"/>
          <w:sz w:val="22"/>
          <w:szCs w:val="22"/>
        </w:rPr>
        <w:t xml:space="preserve">Parameter yang diamati meliputi suhu permukaan tanah dan sifat kimia tanah. Pengukuran suhu permukaan dilakukan menggunakan termometer pada tiap satuan lahan. Sifat kimia tanah yang diuji terdiri dari C-organik, C-organik </w:t>
      </w:r>
      <w:proofErr w:type="spellStart"/>
      <w:r w:rsidRPr="004148B1">
        <w:rPr>
          <w:rFonts w:asciiTheme="majorBidi" w:hAnsiTheme="majorBidi" w:cstheme="majorBidi"/>
          <w:sz w:val="22"/>
          <w:szCs w:val="22"/>
        </w:rPr>
        <w:t>partikulat</w:t>
      </w:r>
      <w:proofErr w:type="spellEnd"/>
      <w:r w:rsidRPr="004148B1">
        <w:rPr>
          <w:rFonts w:asciiTheme="majorBidi" w:hAnsiTheme="majorBidi" w:cstheme="majorBidi"/>
          <w:sz w:val="22"/>
          <w:szCs w:val="22"/>
        </w:rPr>
        <w:t xml:space="preserve">, </w:t>
      </w:r>
      <w:r w:rsidR="00BB10C7">
        <w:rPr>
          <w:rFonts w:asciiTheme="majorBidi" w:hAnsiTheme="majorBidi" w:cstheme="majorBidi"/>
          <w:sz w:val="22"/>
          <w:szCs w:val="22"/>
        </w:rPr>
        <w:t xml:space="preserve">dan </w:t>
      </w:r>
      <w:r w:rsidRPr="004148B1">
        <w:rPr>
          <w:rFonts w:asciiTheme="majorBidi" w:hAnsiTheme="majorBidi" w:cstheme="majorBidi"/>
          <w:sz w:val="22"/>
          <w:szCs w:val="22"/>
        </w:rPr>
        <w:t>BV</w:t>
      </w:r>
      <w:r w:rsidR="00BB10C7">
        <w:rPr>
          <w:rFonts w:asciiTheme="majorBidi" w:hAnsiTheme="majorBidi" w:cstheme="majorBidi"/>
          <w:sz w:val="22"/>
          <w:szCs w:val="22"/>
        </w:rPr>
        <w:t>.</w:t>
      </w:r>
    </w:p>
    <w:p w:rsidR="00106B06" w:rsidRPr="004148B1" w:rsidRDefault="007542AB" w:rsidP="00106B06">
      <w:pPr>
        <w:spacing w:after="0" w:line="240" w:lineRule="auto"/>
        <w:ind w:firstLine="420"/>
        <w:jc w:val="both"/>
        <w:rPr>
          <w:rFonts w:asciiTheme="majorBidi" w:hAnsiTheme="majorBidi" w:cstheme="majorBidi"/>
        </w:rPr>
      </w:pPr>
      <w:r w:rsidRPr="004148B1">
        <w:rPr>
          <w:rFonts w:asciiTheme="majorBidi" w:hAnsiTheme="majorBidi" w:cstheme="majorBidi"/>
        </w:rPr>
        <w:t xml:space="preserve">Data hasil penelitian </w:t>
      </w:r>
      <w:r w:rsidR="00375EC5" w:rsidRPr="004148B1">
        <w:rPr>
          <w:rFonts w:asciiTheme="majorBidi" w:hAnsiTheme="majorBidi" w:cstheme="majorBidi"/>
        </w:rPr>
        <w:t xml:space="preserve">disajikan dalam bentuk tabel dan grafik. Perhitungan stok karbon tanah </w:t>
      </w:r>
      <w:r w:rsidR="00106B06" w:rsidRPr="004148B1">
        <w:rPr>
          <w:rFonts w:asciiTheme="majorBidi" w:hAnsiTheme="majorBidi" w:cstheme="majorBidi"/>
        </w:rPr>
        <w:t xml:space="preserve">menggunakan persamaan menurut </w:t>
      </w:r>
      <w:proofErr w:type="spellStart"/>
      <w:r w:rsidR="00106B06" w:rsidRPr="004148B1">
        <w:rPr>
          <w:rFonts w:asciiTheme="majorBidi" w:hAnsiTheme="majorBidi" w:cstheme="majorBidi"/>
        </w:rPr>
        <w:t>Yulnafatmawita</w:t>
      </w:r>
      <w:proofErr w:type="spellEnd"/>
      <w:r w:rsidR="00106B06" w:rsidRPr="004148B1">
        <w:rPr>
          <w:rFonts w:asciiTheme="majorBidi" w:hAnsiTheme="majorBidi" w:cstheme="majorBidi"/>
        </w:rPr>
        <w:t xml:space="preserve"> dan Yasin (2018) yaitu:</w:t>
      </w:r>
    </w:p>
    <w:p w:rsidR="00D87FA1" w:rsidRPr="004148B1" w:rsidRDefault="00D87FA1" w:rsidP="00106B06">
      <w:pPr>
        <w:spacing w:after="0" w:line="240" w:lineRule="auto"/>
        <w:ind w:firstLine="420"/>
        <w:jc w:val="both"/>
        <w:rPr>
          <w:rFonts w:asciiTheme="majorBidi" w:hAnsiTheme="majorBidi" w:cstheme="majorBidi"/>
        </w:rPr>
      </w:pPr>
    </w:p>
    <w:p w:rsidR="00106B06" w:rsidRPr="004148B1" w:rsidRDefault="00106B06" w:rsidP="00106B06">
      <w:pPr>
        <w:spacing w:after="0" w:line="240" w:lineRule="auto"/>
        <w:jc w:val="both"/>
        <w:rPr>
          <w:rFonts w:asciiTheme="majorBidi" w:hAnsiTheme="majorBidi" w:cstheme="majorBidi"/>
        </w:rPr>
      </w:pPr>
      <w:r w:rsidRPr="004148B1">
        <w:rPr>
          <w:rFonts w:asciiTheme="majorBidi" w:hAnsiTheme="majorBidi" w:cstheme="majorBidi"/>
        </w:rPr>
        <w:t>Ct = BV x Kd x %C-organik</w:t>
      </w:r>
    </w:p>
    <w:p w:rsidR="00D87FA1" w:rsidRDefault="00D87FA1" w:rsidP="00106B06">
      <w:pPr>
        <w:spacing w:after="0" w:line="240" w:lineRule="auto"/>
        <w:jc w:val="both"/>
        <w:rPr>
          <w:rFonts w:asciiTheme="majorBidi" w:hAnsiTheme="majorBidi" w:cstheme="majorBidi"/>
        </w:rPr>
      </w:pPr>
    </w:p>
    <w:p w:rsidR="00BB10C7" w:rsidRDefault="00BB10C7" w:rsidP="00106B06">
      <w:pPr>
        <w:spacing w:after="0" w:line="240" w:lineRule="auto"/>
        <w:jc w:val="both"/>
        <w:rPr>
          <w:rFonts w:asciiTheme="majorBidi" w:hAnsiTheme="majorBidi" w:cstheme="majorBidi"/>
        </w:rPr>
      </w:pPr>
    </w:p>
    <w:p w:rsidR="004148B1" w:rsidRPr="004148B1" w:rsidRDefault="004148B1" w:rsidP="00106B06">
      <w:pPr>
        <w:spacing w:after="0" w:line="240" w:lineRule="auto"/>
        <w:jc w:val="both"/>
        <w:rPr>
          <w:rFonts w:asciiTheme="majorBidi" w:hAnsiTheme="majorBidi" w:cstheme="majorBidi"/>
        </w:rPr>
      </w:pPr>
    </w:p>
    <w:p w:rsidR="00106B06" w:rsidRPr="004148B1" w:rsidRDefault="00106B06" w:rsidP="00106B06">
      <w:pPr>
        <w:spacing w:after="0" w:line="240" w:lineRule="auto"/>
        <w:jc w:val="both"/>
        <w:rPr>
          <w:rFonts w:asciiTheme="majorBidi" w:hAnsiTheme="majorBidi" w:cstheme="majorBidi"/>
        </w:rPr>
      </w:pPr>
      <w:r w:rsidRPr="004148B1">
        <w:rPr>
          <w:rFonts w:asciiTheme="majorBidi" w:hAnsiTheme="majorBidi" w:cstheme="majorBidi"/>
        </w:rPr>
        <w:lastRenderedPageBreak/>
        <w:t>Keterangan:</w:t>
      </w:r>
    </w:p>
    <w:p w:rsidR="00375EC5" w:rsidRPr="004148B1" w:rsidRDefault="00106B06" w:rsidP="002B6880">
      <w:pPr>
        <w:spacing w:after="0" w:line="240" w:lineRule="auto"/>
        <w:ind w:left="1418" w:hanging="1418"/>
        <w:jc w:val="both"/>
        <w:rPr>
          <w:rFonts w:asciiTheme="majorBidi" w:hAnsiTheme="majorBidi" w:cstheme="majorBidi"/>
        </w:rPr>
      </w:pPr>
      <w:r w:rsidRPr="004148B1">
        <w:rPr>
          <w:rFonts w:asciiTheme="majorBidi" w:hAnsiTheme="majorBidi" w:cstheme="majorBidi"/>
        </w:rPr>
        <w:t>Ct</w:t>
      </w:r>
      <w:r w:rsidR="002B6880" w:rsidRPr="004148B1">
        <w:rPr>
          <w:rFonts w:asciiTheme="majorBidi" w:hAnsiTheme="majorBidi" w:cstheme="majorBidi"/>
        </w:rPr>
        <w:tab/>
      </w:r>
      <w:r w:rsidRPr="004148B1">
        <w:rPr>
          <w:rFonts w:asciiTheme="majorBidi" w:hAnsiTheme="majorBidi" w:cstheme="majorBidi"/>
        </w:rPr>
        <w:t>= Kandungan karbon tanah</w:t>
      </w:r>
      <w:r w:rsidR="002B6880" w:rsidRPr="004148B1">
        <w:rPr>
          <w:rFonts w:asciiTheme="majorBidi" w:hAnsiTheme="majorBidi" w:cstheme="majorBidi"/>
        </w:rPr>
        <w:t xml:space="preserve"> </w:t>
      </w:r>
      <w:r w:rsidRPr="004148B1">
        <w:rPr>
          <w:rFonts w:asciiTheme="majorBidi" w:hAnsiTheme="majorBidi" w:cstheme="majorBidi"/>
        </w:rPr>
        <w:t>(Kg/m</w:t>
      </w:r>
      <w:r w:rsidRPr="004148B1">
        <w:rPr>
          <w:rFonts w:asciiTheme="majorBidi" w:hAnsiTheme="majorBidi" w:cstheme="majorBidi"/>
          <w:vertAlign w:val="superscript"/>
        </w:rPr>
        <w:t>2</w:t>
      </w:r>
      <w:r w:rsidRPr="004148B1">
        <w:rPr>
          <w:rFonts w:asciiTheme="majorBidi" w:hAnsiTheme="majorBidi" w:cstheme="majorBidi"/>
        </w:rPr>
        <w:t>)</w:t>
      </w:r>
      <w:r w:rsidR="00375EC5" w:rsidRPr="004148B1">
        <w:rPr>
          <w:rFonts w:asciiTheme="majorBidi" w:hAnsiTheme="majorBidi" w:cstheme="majorBidi"/>
        </w:rPr>
        <w:t xml:space="preserve"> </w:t>
      </w:r>
    </w:p>
    <w:p w:rsidR="00106B06" w:rsidRPr="004148B1" w:rsidRDefault="00106B06" w:rsidP="002B6880">
      <w:pPr>
        <w:spacing w:after="0" w:line="240" w:lineRule="auto"/>
        <w:ind w:left="1418" w:hanging="1418"/>
        <w:jc w:val="both"/>
        <w:rPr>
          <w:rFonts w:asciiTheme="majorBidi" w:hAnsiTheme="majorBidi" w:cstheme="majorBidi"/>
        </w:rPr>
      </w:pPr>
      <w:r w:rsidRPr="004148B1">
        <w:rPr>
          <w:rFonts w:asciiTheme="majorBidi" w:hAnsiTheme="majorBidi" w:cstheme="majorBidi"/>
        </w:rPr>
        <w:t>BV</w:t>
      </w:r>
      <w:r w:rsidRPr="004148B1">
        <w:rPr>
          <w:rFonts w:asciiTheme="majorBidi" w:hAnsiTheme="majorBidi" w:cstheme="majorBidi"/>
        </w:rPr>
        <w:tab/>
      </w:r>
      <w:r w:rsidRPr="004148B1">
        <w:rPr>
          <w:rFonts w:asciiTheme="majorBidi" w:hAnsiTheme="majorBidi" w:cstheme="majorBidi"/>
        </w:rPr>
        <w:tab/>
        <w:t>=</w:t>
      </w:r>
      <w:r w:rsidR="002B6880" w:rsidRPr="004148B1">
        <w:rPr>
          <w:rFonts w:asciiTheme="majorBidi" w:hAnsiTheme="majorBidi" w:cstheme="majorBidi"/>
        </w:rPr>
        <w:t xml:space="preserve"> </w:t>
      </w:r>
      <w:r w:rsidRPr="004148B1">
        <w:rPr>
          <w:rFonts w:asciiTheme="majorBidi" w:hAnsiTheme="majorBidi" w:cstheme="majorBidi"/>
        </w:rPr>
        <w:t>Berat volume tanah</w:t>
      </w:r>
      <w:r w:rsidR="002B6880" w:rsidRPr="004148B1">
        <w:rPr>
          <w:rFonts w:asciiTheme="majorBidi" w:hAnsiTheme="majorBidi" w:cstheme="majorBidi"/>
        </w:rPr>
        <w:t xml:space="preserve"> </w:t>
      </w:r>
      <w:r w:rsidRPr="004148B1">
        <w:rPr>
          <w:rFonts w:asciiTheme="majorBidi" w:hAnsiTheme="majorBidi" w:cstheme="majorBidi"/>
        </w:rPr>
        <w:t>(gram/cm3)</w:t>
      </w:r>
    </w:p>
    <w:p w:rsidR="00106B06" w:rsidRPr="004148B1" w:rsidRDefault="00106B06" w:rsidP="0066095A">
      <w:pPr>
        <w:spacing w:after="0" w:line="240" w:lineRule="auto"/>
        <w:ind w:left="1418" w:hanging="1418"/>
        <w:jc w:val="both"/>
        <w:rPr>
          <w:rFonts w:asciiTheme="majorBidi" w:hAnsiTheme="majorBidi" w:cstheme="majorBidi"/>
        </w:rPr>
      </w:pPr>
      <w:r w:rsidRPr="004148B1">
        <w:rPr>
          <w:rFonts w:asciiTheme="majorBidi" w:hAnsiTheme="majorBidi" w:cstheme="majorBidi"/>
        </w:rPr>
        <w:t>Kd</w:t>
      </w:r>
      <w:r w:rsidRPr="004148B1">
        <w:rPr>
          <w:rFonts w:asciiTheme="majorBidi" w:hAnsiTheme="majorBidi" w:cstheme="majorBidi"/>
        </w:rPr>
        <w:tab/>
      </w:r>
      <w:r w:rsidRPr="004148B1">
        <w:rPr>
          <w:rFonts w:asciiTheme="majorBidi" w:hAnsiTheme="majorBidi" w:cstheme="majorBidi"/>
        </w:rPr>
        <w:tab/>
        <w:t>= Kedalaman sampel tanah (cm)</w:t>
      </w:r>
    </w:p>
    <w:p w:rsidR="00106B06" w:rsidRPr="004148B1" w:rsidRDefault="00106B06" w:rsidP="00106B06">
      <w:pPr>
        <w:spacing w:after="0" w:line="240" w:lineRule="auto"/>
        <w:ind w:left="1418" w:hanging="1418"/>
        <w:jc w:val="both"/>
        <w:rPr>
          <w:rFonts w:asciiTheme="majorBidi" w:hAnsiTheme="majorBidi" w:cstheme="majorBidi"/>
        </w:rPr>
      </w:pPr>
      <w:r w:rsidRPr="004148B1">
        <w:rPr>
          <w:rFonts w:asciiTheme="majorBidi" w:hAnsiTheme="majorBidi" w:cstheme="majorBidi"/>
        </w:rPr>
        <w:t>%C-organik</w:t>
      </w:r>
      <w:r w:rsidRPr="004148B1">
        <w:rPr>
          <w:rFonts w:asciiTheme="majorBidi" w:hAnsiTheme="majorBidi" w:cstheme="majorBidi"/>
        </w:rPr>
        <w:tab/>
        <w:t>= Nilai persentase kandungan karbon organik tanah dari hasil pengukuran  di laboratorium</w:t>
      </w:r>
    </w:p>
    <w:p w:rsidR="007542AB" w:rsidRPr="004148B1" w:rsidRDefault="00106B06" w:rsidP="00106B06">
      <w:pPr>
        <w:ind w:firstLine="420"/>
        <w:jc w:val="both"/>
        <w:rPr>
          <w:rFonts w:asciiTheme="majorBidi" w:hAnsiTheme="majorBidi" w:cstheme="majorBidi"/>
        </w:rPr>
      </w:pPr>
      <w:r w:rsidRPr="004148B1">
        <w:rPr>
          <w:rFonts w:asciiTheme="majorBidi" w:hAnsiTheme="majorBidi" w:cstheme="majorBidi"/>
        </w:rPr>
        <w:t xml:space="preserve">Untuk mengetahui pengaruh suhu permukaan terhadap stok karbon tanah, maka data </w:t>
      </w:r>
      <w:r w:rsidR="00D87FA1" w:rsidRPr="004148B1">
        <w:rPr>
          <w:rFonts w:asciiTheme="majorBidi" w:hAnsiTheme="majorBidi" w:cstheme="majorBidi"/>
        </w:rPr>
        <w:t xml:space="preserve">hasil pengukuran suhu permukaan dan perhitungan stok karbon </w:t>
      </w:r>
      <w:r w:rsidR="007542AB" w:rsidRPr="004148B1">
        <w:rPr>
          <w:rFonts w:asciiTheme="majorBidi" w:hAnsiTheme="majorBidi" w:cstheme="majorBidi"/>
        </w:rPr>
        <w:t>diolah secara statistik menggunakan persamaan regresi linear berganda. Sehingga persamaan regresinya yaitu:</w:t>
      </w:r>
    </w:p>
    <w:p w:rsidR="007542AB" w:rsidRPr="004148B1" w:rsidRDefault="007542AB" w:rsidP="007542AB">
      <w:pPr>
        <w:ind w:firstLine="420"/>
        <w:jc w:val="both"/>
        <w:rPr>
          <w:rFonts w:asciiTheme="majorBidi" w:hAnsiTheme="majorBidi" w:cstheme="majorBidi"/>
        </w:rPr>
      </w:pPr>
      <w:r w:rsidRPr="004148B1">
        <w:rPr>
          <w:rFonts w:asciiTheme="majorBidi" w:hAnsiTheme="majorBidi" w:cstheme="majorBidi"/>
        </w:rPr>
        <w:t>Y = a + b</w:t>
      </w:r>
      <w:r w:rsidRPr="004148B1">
        <w:rPr>
          <w:rFonts w:asciiTheme="majorBidi" w:hAnsiTheme="majorBidi" w:cstheme="majorBidi"/>
          <w:vertAlign w:val="subscript"/>
        </w:rPr>
        <w:t>1</w:t>
      </w:r>
      <w:r w:rsidRPr="004148B1">
        <w:rPr>
          <w:rFonts w:asciiTheme="majorBidi" w:hAnsiTheme="majorBidi" w:cstheme="majorBidi"/>
        </w:rPr>
        <w:t>X</w:t>
      </w:r>
      <w:r w:rsidRPr="004148B1">
        <w:rPr>
          <w:rFonts w:asciiTheme="majorBidi" w:hAnsiTheme="majorBidi" w:cstheme="majorBidi"/>
          <w:vertAlign w:val="subscript"/>
        </w:rPr>
        <w:t>1</w:t>
      </w:r>
      <w:r w:rsidRPr="004148B1">
        <w:rPr>
          <w:rFonts w:asciiTheme="majorBidi" w:hAnsiTheme="majorBidi" w:cstheme="majorBidi"/>
        </w:rPr>
        <w:t xml:space="preserve"> + b</w:t>
      </w:r>
      <w:r w:rsidRPr="004148B1">
        <w:rPr>
          <w:rFonts w:asciiTheme="majorBidi" w:hAnsiTheme="majorBidi" w:cstheme="majorBidi"/>
          <w:vertAlign w:val="subscript"/>
        </w:rPr>
        <w:t>2</w:t>
      </w:r>
      <w:r w:rsidRPr="004148B1">
        <w:rPr>
          <w:rFonts w:asciiTheme="majorBidi" w:hAnsiTheme="majorBidi" w:cstheme="majorBidi"/>
        </w:rPr>
        <w:t>X</w:t>
      </w:r>
      <w:r w:rsidRPr="004148B1">
        <w:rPr>
          <w:rFonts w:asciiTheme="majorBidi" w:hAnsiTheme="majorBidi" w:cstheme="majorBidi"/>
          <w:vertAlign w:val="subscript"/>
        </w:rPr>
        <w:t>2</w:t>
      </w:r>
    </w:p>
    <w:p w:rsidR="00D87FA1" w:rsidRPr="004148B1" w:rsidRDefault="007542AB" w:rsidP="007542AB">
      <w:pPr>
        <w:ind w:left="1599" w:hangingChars="727" w:hanging="1599"/>
        <w:jc w:val="both"/>
        <w:rPr>
          <w:rFonts w:asciiTheme="majorBidi" w:hAnsiTheme="majorBidi" w:cstheme="majorBidi"/>
        </w:rPr>
      </w:pPr>
      <w:proofErr w:type="spellStart"/>
      <w:r w:rsidRPr="004148B1">
        <w:rPr>
          <w:rFonts w:asciiTheme="majorBidi" w:hAnsiTheme="majorBidi" w:cstheme="majorBidi"/>
        </w:rPr>
        <w:t>Dimana</w:t>
      </w:r>
      <w:proofErr w:type="spellEnd"/>
      <w:r w:rsidRPr="004148B1">
        <w:rPr>
          <w:rFonts w:asciiTheme="majorBidi" w:hAnsiTheme="majorBidi" w:cstheme="majorBidi"/>
        </w:rPr>
        <w:t xml:space="preserve">: </w:t>
      </w:r>
    </w:p>
    <w:p w:rsidR="007542AB" w:rsidRPr="004148B1" w:rsidRDefault="007542AB" w:rsidP="00D87FA1">
      <w:pPr>
        <w:spacing w:after="0" w:line="240" w:lineRule="auto"/>
        <w:ind w:left="1599" w:hangingChars="727" w:hanging="1599"/>
        <w:jc w:val="both"/>
        <w:rPr>
          <w:rFonts w:asciiTheme="majorBidi" w:hAnsiTheme="majorBidi" w:cstheme="majorBidi"/>
        </w:rPr>
      </w:pPr>
      <w:r w:rsidRPr="004148B1">
        <w:rPr>
          <w:rFonts w:asciiTheme="majorBidi" w:hAnsiTheme="majorBidi" w:cstheme="majorBidi"/>
        </w:rPr>
        <w:t xml:space="preserve">Y </w:t>
      </w:r>
      <w:r w:rsidR="002B6880" w:rsidRPr="004148B1">
        <w:rPr>
          <w:rFonts w:asciiTheme="majorBidi" w:hAnsiTheme="majorBidi" w:cstheme="majorBidi"/>
        </w:rPr>
        <w:t xml:space="preserve"> </w:t>
      </w:r>
      <w:r w:rsidRPr="004148B1">
        <w:rPr>
          <w:rFonts w:asciiTheme="majorBidi" w:hAnsiTheme="majorBidi" w:cstheme="majorBidi"/>
        </w:rPr>
        <w:t>= Variabel terikat, yaitu suhu permukaan</w:t>
      </w:r>
    </w:p>
    <w:p w:rsidR="007542AB" w:rsidRPr="004148B1" w:rsidRDefault="007542AB" w:rsidP="00D87FA1">
      <w:pPr>
        <w:spacing w:after="0" w:line="240" w:lineRule="auto"/>
        <w:jc w:val="both"/>
        <w:rPr>
          <w:rFonts w:asciiTheme="majorBidi" w:hAnsiTheme="majorBidi" w:cstheme="majorBidi"/>
        </w:rPr>
      </w:pPr>
      <w:r w:rsidRPr="004148B1">
        <w:rPr>
          <w:rFonts w:asciiTheme="majorBidi" w:hAnsiTheme="majorBidi" w:cstheme="majorBidi"/>
        </w:rPr>
        <w:t>a   = Nilai konstanta</w:t>
      </w:r>
    </w:p>
    <w:p w:rsidR="007542AB" w:rsidRPr="004148B1" w:rsidRDefault="007542AB" w:rsidP="00D87FA1">
      <w:pPr>
        <w:spacing w:after="0" w:line="240" w:lineRule="auto"/>
        <w:jc w:val="both"/>
        <w:rPr>
          <w:rFonts w:asciiTheme="majorBidi" w:hAnsiTheme="majorBidi" w:cstheme="majorBidi"/>
        </w:rPr>
      </w:pPr>
      <w:r w:rsidRPr="004148B1">
        <w:rPr>
          <w:rFonts w:asciiTheme="majorBidi" w:hAnsiTheme="majorBidi" w:cstheme="majorBidi"/>
        </w:rPr>
        <w:t>b   = Nilai koefisien regresi</w:t>
      </w:r>
    </w:p>
    <w:p w:rsidR="007542AB" w:rsidRPr="004148B1" w:rsidRDefault="007542AB" w:rsidP="00D87FA1">
      <w:pPr>
        <w:spacing w:after="0" w:line="240" w:lineRule="auto"/>
        <w:jc w:val="both"/>
        <w:rPr>
          <w:rFonts w:asciiTheme="majorBidi" w:hAnsiTheme="majorBidi" w:cstheme="majorBidi"/>
        </w:rPr>
      </w:pPr>
      <w:r w:rsidRPr="004148B1">
        <w:rPr>
          <w:rFonts w:asciiTheme="majorBidi" w:hAnsiTheme="majorBidi" w:cstheme="majorBidi"/>
        </w:rPr>
        <w:t>X</w:t>
      </w:r>
      <w:r w:rsidRPr="004148B1">
        <w:rPr>
          <w:rFonts w:asciiTheme="majorBidi" w:hAnsiTheme="majorBidi" w:cstheme="majorBidi"/>
          <w:vertAlign w:val="subscript"/>
        </w:rPr>
        <w:t xml:space="preserve">1  </w:t>
      </w:r>
      <w:r w:rsidRPr="004148B1">
        <w:rPr>
          <w:rFonts w:asciiTheme="majorBidi" w:hAnsiTheme="majorBidi" w:cstheme="majorBidi"/>
        </w:rPr>
        <w:t xml:space="preserve">= Variabel bebas1, yaitu </w:t>
      </w:r>
      <w:r w:rsidR="00D87FA1" w:rsidRPr="004148B1">
        <w:rPr>
          <w:rFonts w:asciiTheme="majorBidi" w:hAnsiTheme="majorBidi" w:cstheme="majorBidi"/>
        </w:rPr>
        <w:t xml:space="preserve">stok </w:t>
      </w:r>
      <w:r w:rsidRPr="004148B1">
        <w:rPr>
          <w:rFonts w:asciiTheme="majorBidi" w:hAnsiTheme="majorBidi" w:cstheme="majorBidi"/>
        </w:rPr>
        <w:t>karbon tanah</w:t>
      </w:r>
    </w:p>
    <w:p w:rsidR="007542AB" w:rsidRPr="004148B1" w:rsidRDefault="007542AB" w:rsidP="00D87FA1">
      <w:pPr>
        <w:spacing w:after="0" w:line="240" w:lineRule="auto"/>
        <w:ind w:left="567" w:hanging="567"/>
        <w:jc w:val="both"/>
        <w:rPr>
          <w:rFonts w:asciiTheme="majorBidi" w:hAnsiTheme="majorBidi" w:cstheme="majorBidi"/>
          <w:sz w:val="24"/>
          <w:szCs w:val="24"/>
        </w:rPr>
      </w:pPr>
      <w:r w:rsidRPr="004148B1">
        <w:rPr>
          <w:rFonts w:asciiTheme="majorBidi" w:hAnsiTheme="majorBidi" w:cstheme="majorBidi"/>
        </w:rPr>
        <w:t>X</w:t>
      </w:r>
      <w:r w:rsidRPr="004148B1">
        <w:rPr>
          <w:rFonts w:asciiTheme="majorBidi" w:hAnsiTheme="majorBidi" w:cstheme="majorBidi"/>
          <w:vertAlign w:val="subscript"/>
        </w:rPr>
        <w:t xml:space="preserve">2 </w:t>
      </w:r>
      <w:r w:rsidRPr="004148B1">
        <w:rPr>
          <w:rFonts w:asciiTheme="majorBidi" w:hAnsiTheme="majorBidi" w:cstheme="majorBidi"/>
        </w:rPr>
        <w:t>= Variabel bebas 2, yaitu penggunaan lahan yang berbeda</w:t>
      </w:r>
    </w:p>
    <w:p w:rsidR="007542AB" w:rsidRPr="004148B1" w:rsidRDefault="007542AB" w:rsidP="007542AB">
      <w:pPr>
        <w:spacing w:after="0" w:line="240" w:lineRule="auto"/>
        <w:jc w:val="both"/>
        <w:rPr>
          <w:rFonts w:asciiTheme="majorBidi" w:hAnsiTheme="majorBidi" w:cstheme="majorBidi"/>
        </w:rPr>
      </w:pPr>
    </w:p>
    <w:p w:rsidR="00D87FA1" w:rsidRPr="004148B1" w:rsidRDefault="00D87FA1" w:rsidP="007542AB">
      <w:pPr>
        <w:spacing w:after="0" w:line="240" w:lineRule="auto"/>
        <w:jc w:val="both"/>
        <w:rPr>
          <w:rFonts w:asciiTheme="majorBidi" w:hAnsiTheme="majorBidi" w:cstheme="majorBidi"/>
          <w:b/>
          <w:bCs/>
        </w:rPr>
      </w:pPr>
      <w:r w:rsidRPr="004148B1">
        <w:rPr>
          <w:rFonts w:asciiTheme="majorBidi" w:hAnsiTheme="majorBidi" w:cstheme="majorBidi"/>
          <w:b/>
          <w:bCs/>
        </w:rPr>
        <w:t>HASIL DAN PEMBAHASAN</w:t>
      </w:r>
    </w:p>
    <w:p w:rsidR="00BB2656" w:rsidRPr="004148B1" w:rsidRDefault="00BB2656" w:rsidP="00BD74D3">
      <w:pPr>
        <w:pStyle w:val="BodyTextIndent"/>
        <w:autoSpaceDN w:val="0"/>
        <w:spacing w:before="0" w:beforeAutospacing="0" w:after="0"/>
        <w:ind w:left="0"/>
        <w:jc w:val="both"/>
        <w:rPr>
          <w:rFonts w:asciiTheme="majorBidi" w:hAnsiTheme="majorBidi" w:cstheme="majorBidi"/>
          <w:b/>
          <w:bCs/>
          <w:sz w:val="22"/>
          <w:szCs w:val="22"/>
        </w:rPr>
      </w:pPr>
      <w:r w:rsidRPr="004148B1">
        <w:rPr>
          <w:rFonts w:asciiTheme="majorBidi" w:hAnsiTheme="majorBidi" w:cstheme="majorBidi"/>
          <w:b/>
          <w:bCs/>
          <w:sz w:val="22"/>
          <w:szCs w:val="22"/>
        </w:rPr>
        <w:t>Karakteristik Lahan</w:t>
      </w:r>
    </w:p>
    <w:p w:rsidR="00BB2656" w:rsidRPr="004148B1" w:rsidRDefault="00BB2656" w:rsidP="00BD74D3">
      <w:pPr>
        <w:spacing w:line="240" w:lineRule="auto"/>
        <w:ind w:firstLine="420"/>
        <w:jc w:val="both"/>
        <w:rPr>
          <w:rFonts w:asciiTheme="majorBidi" w:hAnsiTheme="majorBidi" w:cstheme="majorBidi"/>
        </w:rPr>
      </w:pPr>
      <w:r w:rsidRPr="004148B1">
        <w:rPr>
          <w:rFonts w:asciiTheme="majorBidi" w:hAnsiTheme="majorBidi" w:cstheme="majorBidi"/>
        </w:rPr>
        <w:t xml:space="preserve">Gambaran tentang fisiografi daerah penelitian dapat dilihat berdasarkan peta satuan lahan dan tanah lembar Solok (0815) skala 1:25.000 yang dikeluarkan dari Pusat Penelitian Tanah dan </w:t>
      </w:r>
      <w:proofErr w:type="spellStart"/>
      <w:r w:rsidRPr="004148B1">
        <w:rPr>
          <w:rFonts w:asciiTheme="majorBidi" w:hAnsiTheme="majorBidi" w:cstheme="majorBidi"/>
        </w:rPr>
        <w:t>Agroklimat</w:t>
      </w:r>
      <w:proofErr w:type="spellEnd"/>
      <w:r w:rsidRPr="004148B1">
        <w:rPr>
          <w:rFonts w:asciiTheme="majorBidi" w:hAnsiTheme="majorBidi" w:cstheme="majorBidi"/>
        </w:rPr>
        <w:t xml:space="preserve"> tahun 1990 yang kemudian dilakukan pencocokan dengan pengamatan di lapangan sehingga diperoleh 3 satuan fisiografi yaitu; (a) </w:t>
      </w:r>
      <w:proofErr w:type="spellStart"/>
      <w:r w:rsidRPr="004148B1">
        <w:rPr>
          <w:rFonts w:asciiTheme="majorBidi" w:hAnsiTheme="majorBidi" w:cstheme="majorBidi"/>
        </w:rPr>
        <w:t>pelembahan</w:t>
      </w:r>
      <w:proofErr w:type="spellEnd"/>
      <w:r w:rsidRPr="004148B1">
        <w:rPr>
          <w:rFonts w:asciiTheme="majorBidi" w:hAnsiTheme="majorBidi" w:cstheme="majorBidi"/>
        </w:rPr>
        <w:t xml:space="preserve"> sempit antara dataran tinggi, (b) dataran, (c) pegunungan.</w:t>
      </w:r>
    </w:p>
    <w:p w:rsidR="00BD74D3" w:rsidRPr="004148B1" w:rsidRDefault="00BB2656" w:rsidP="00BD74D3">
      <w:pPr>
        <w:spacing w:after="0" w:line="240" w:lineRule="auto"/>
        <w:ind w:firstLine="420"/>
        <w:jc w:val="both"/>
        <w:rPr>
          <w:rFonts w:asciiTheme="majorBidi" w:hAnsiTheme="majorBidi" w:cstheme="majorBidi"/>
        </w:rPr>
      </w:pPr>
      <w:r w:rsidRPr="004148B1">
        <w:rPr>
          <w:rFonts w:asciiTheme="majorBidi" w:hAnsiTheme="majorBidi" w:cstheme="majorBidi"/>
        </w:rPr>
        <w:t xml:space="preserve">Terdapat 2 jenis tanah pada tingkat Great Group yaitu; (a) </w:t>
      </w:r>
      <w:proofErr w:type="spellStart"/>
      <w:r w:rsidRPr="004148B1">
        <w:rPr>
          <w:rFonts w:asciiTheme="majorBidi" w:hAnsiTheme="majorBidi" w:cstheme="majorBidi"/>
        </w:rPr>
        <w:t>Paleudults</w:t>
      </w:r>
      <w:proofErr w:type="spellEnd"/>
      <w:r w:rsidRPr="004148B1">
        <w:rPr>
          <w:rFonts w:asciiTheme="majorBidi" w:hAnsiTheme="majorBidi" w:cstheme="majorBidi"/>
        </w:rPr>
        <w:t xml:space="preserve"> yang terdapat pada fisiografi dataran dan pegunungan dengan luas 910,29 ha, dan (b) </w:t>
      </w:r>
      <w:proofErr w:type="spellStart"/>
      <w:r w:rsidRPr="004148B1">
        <w:rPr>
          <w:rFonts w:asciiTheme="majorBidi" w:hAnsiTheme="majorBidi" w:cstheme="majorBidi"/>
        </w:rPr>
        <w:t>Dystropepts</w:t>
      </w:r>
      <w:proofErr w:type="spellEnd"/>
      <w:r w:rsidRPr="004148B1">
        <w:rPr>
          <w:rFonts w:asciiTheme="majorBidi" w:hAnsiTheme="majorBidi" w:cstheme="majorBidi"/>
        </w:rPr>
        <w:t xml:space="preserve"> yang terdapat pada fisiografi </w:t>
      </w:r>
      <w:proofErr w:type="spellStart"/>
      <w:r w:rsidRPr="004148B1">
        <w:rPr>
          <w:rFonts w:asciiTheme="majorBidi" w:hAnsiTheme="majorBidi" w:cstheme="majorBidi"/>
        </w:rPr>
        <w:t>pelembahan</w:t>
      </w:r>
      <w:proofErr w:type="spellEnd"/>
      <w:r w:rsidRPr="004148B1">
        <w:rPr>
          <w:rFonts w:asciiTheme="majorBidi" w:hAnsiTheme="majorBidi" w:cstheme="majorBidi"/>
        </w:rPr>
        <w:t xml:space="preserve"> sempit antara dataran tinggi dengan luas 659,63 ha. </w:t>
      </w:r>
    </w:p>
    <w:p w:rsidR="00BD74D3" w:rsidRPr="004148B1" w:rsidRDefault="00BB2656" w:rsidP="004148B1">
      <w:pPr>
        <w:spacing w:line="240" w:lineRule="auto"/>
        <w:ind w:firstLine="420"/>
        <w:jc w:val="both"/>
        <w:rPr>
          <w:rFonts w:asciiTheme="majorBidi" w:hAnsiTheme="majorBidi" w:cstheme="majorBidi"/>
        </w:rPr>
      </w:pPr>
      <w:r w:rsidRPr="004148B1">
        <w:rPr>
          <w:rFonts w:asciiTheme="majorBidi" w:hAnsiTheme="majorBidi" w:cstheme="majorBidi"/>
        </w:rPr>
        <w:t xml:space="preserve">Berdasarkan peta geologi lembar Solok (0815) skala 1:25.000 yang dipublikasikan oleh Pusat Penelitian dan Pengembangan Geologi tahun 1996 terdapat 2 jenis litologi yaitu; (a) Lempung dan napal abu-abu (dengan sisipan </w:t>
      </w:r>
      <w:proofErr w:type="spellStart"/>
      <w:r w:rsidRPr="004148B1">
        <w:rPr>
          <w:rFonts w:asciiTheme="majorBidi" w:hAnsiTheme="majorBidi" w:cstheme="majorBidi"/>
        </w:rPr>
        <w:t>batupasir</w:t>
      </w:r>
      <w:proofErr w:type="spellEnd"/>
      <w:r w:rsidRPr="004148B1">
        <w:rPr>
          <w:rFonts w:asciiTheme="majorBidi" w:hAnsiTheme="majorBidi" w:cstheme="majorBidi"/>
        </w:rPr>
        <w:t xml:space="preserve">, konglomerat dan </w:t>
      </w:r>
      <w:proofErr w:type="spellStart"/>
      <w:r w:rsidRPr="004148B1">
        <w:rPr>
          <w:rFonts w:asciiTheme="majorBidi" w:hAnsiTheme="majorBidi" w:cstheme="majorBidi"/>
        </w:rPr>
        <w:t>batupasir</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tufan</w:t>
      </w:r>
      <w:proofErr w:type="spellEnd"/>
      <w:r w:rsidRPr="004148B1">
        <w:rPr>
          <w:rFonts w:asciiTheme="majorBidi" w:hAnsiTheme="majorBidi" w:cstheme="majorBidi"/>
        </w:rPr>
        <w:t xml:space="preserve"> berwarna kehijau-hijauan), dan (b) </w:t>
      </w:r>
      <w:proofErr w:type="spellStart"/>
      <w:r w:rsidRPr="004148B1">
        <w:rPr>
          <w:rFonts w:asciiTheme="majorBidi" w:hAnsiTheme="majorBidi" w:cstheme="majorBidi"/>
        </w:rPr>
        <w:t>Batupasir</w:t>
      </w:r>
      <w:proofErr w:type="spellEnd"/>
      <w:r w:rsidRPr="004148B1">
        <w:rPr>
          <w:rFonts w:asciiTheme="majorBidi" w:hAnsiTheme="majorBidi" w:cstheme="majorBidi"/>
        </w:rPr>
        <w:t xml:space="preserve"> </w:t>
      </w:r>
      <w:r w:rsidRPr="004148B1">
        <w:rPr>
          <w:rFonts w:asciiTheme="majorBidi" w:hAnsiTheme="majorBidi" w:cstheme="majorBidi"/>
        </w:rPr>
        <w:t xml:space="preserve">kuarsa mengandung mika (pejal dan setempat mengalami malihan kuarsit). Tanah yang berasal dari batu pasir di daerah beriklim basah, tanah akan mempunyai kejenuhan basa rendah, unsur hara rendah, dan </w:t>
      </w:r>
      <w:proofErr w:type="spellStart"/>
      <w:r w:rsidRPr="004148B1">
        <w:rPr>
          <w:rFonts w:asciiTheme="majorBidi" w:hAnsiTheme="majorBidi" w:cstheme="majorBidi"/>
        </w:rPr>
        <w:t>pH</w:t>
      </w:r>
      <w:proofErr w:type="spellEnd"/>
      <w:r w:rsidRPr="004148B1">
        <w:rPr>
          <w:rFonts w:asciiTheme="majorBidi" w:hAnsiTheme="majorBidi" w:cstheme="majorBidi"/>
        </w:rPr>
        <w:t xml:space="preserve"> tanah rendah (Puturuhu, 2015).</w:t>
      </w:r>
    </w:p>
    <w:p w:rsidR="00BB2656" w:rsidRPr="004148B1" w:rsidRDefault="00BB2656" w:rsidP="00BD74D3">
      <w:pPr>
        <w:pStyle w:val="BodyTextIndent"/>
        <w:autoSpaceDN w:val="0"/>
        <w:spacing w:before="0" w:beforeAutospacing="0" w:after="0"/>
        <w:ind w:left="0"/>
        <w:jc w:val="both"/>
        <w:rPr>
          <w:rFonts w:asciiTheme="majorBidi" w:hAnsiTheme="majorBidi" w:cstheme="majorBidi"/>
          <w:b/>
          <w:bCs/>
          <w:sz w:val="22"/>
          <w:szCs w:val="22"/>
        </w:rPr>
      </w:pPr>
      <w:r w:rsidRPr="004148B1">
        <w:rPr>
          <w:rFonts w:asciiTheme="majorBidi" w:hAnsiTheme="majorBidi" w:cstheme="majorBidi"/>
          <w:b/>
          <w:bCs/>
          <w:sz w:val="22"/>
          <w:szCs w:val="22"/>
        </w:rPr>
        <w:t>Penggunaan Lahan</w:t>
      </w:r>
    </w:p>
    <w:p w:rsidR="00BB2656" w:rsidRPr="004148B1" w:rsidRDefault="00BB2656" w:rsidP="00BD74D3">
      <w:pPr>
        <w:pStyle w:val="BodyTextIndent"/>
        <w:autoSpaceDN w:val="0"/>
        <w:spacing w:before="0" w:beforeAutospacing="0" w:after="0"/>
        <w:ind w:left="0" w:firstLine="720"/>
        <w:jc w:val="both"/>
        <w:rPr>
          <w:rFonts w:asciiTheme="majorBidi" w:hAnsiTheme="majorBidi" w:cstheme="majorBidi"/>
          <w:sz w:val="22"/>
          <w:szCs w:val="22"/>
        </w:rPr>
      </w:pPr>
      <w:r w:rsidRPr="004148B1">
        <w:rPr>
          <w:rFonts w:asciiTheme="majorBidi" w:hAnsiTheme="majorBidi" w:cstheme="majorBidi"/>
          <w:sz w:val="22"/>
          <w:szCs w:val="22"/>
        </w:rPr>
        <w:t xml:space="preserve">Berdasarkan hasil analisis citra </w:t>
      </w:r>
      <w:proofErr w:type="spellStart"/>
      <w:r w:rsidRPr="004148B1">
        <w:rPr>
          <w:rFonts w:asciiTheme="majorBidi" w:hAnsiTheme="majorBidi" w:cstheme="majorBidi"/>
          <w:sz w:val="22"/>
          <w:szCs w:val="22"/>
        </w:rPr>
        <w:t>Landsat</w:t>
      </w:r>
      <w:proofErr w:type="spellEnd"/>
      <w:r w:rsidRPr="004148B1">
        <w:rPr>
          <w:rFonts w:asciiTheme="majorBidi" w:hAnsiTheme="majorBidi" w:cstheme="majorBidi"/>
          <w:sz w:val="22"/>
          <w:szCs w:val="22"/>
        </w:rPr>
        <w:t xml:space="preserve"> 7-ETM yang diambil pada tanggal 9 Oktober 2016, daerah penelitian memiliki 4 macam penggunaan lahan, yaitu pemukiman dengan luas 10,67 ha; kebun campuran dengan luas 941,45 ha; sawah dengan luas 361,60 ha; dan kebun karet dengan luas 256,20 ha (Gambar 1). Kebun campuran pada daerah penelitian merupakan lahan yang berada </w:t>
      </w:r>
      <w:proofErr w:type="spellStart"/>
      <w:r w:rsidRPr="004148B1">
        <w:rPr>
          <w:rFonts w:asciiTheme="majorBidi" w:hAnsiTheme="majorBidi" w:cstheme="majorBidi"/>
          <w:sz w:val="22"/>
          <w:szCs w:val="22"/>
        </w:rPr>
        <w:t>disekitar</w:t>
      </w:r>
      <w:proofErr w:type="spellEnd"/>
      <w:r w:rsidRPr="004148B1">
        <w:rPr>
          <w:rFonts w:asciiTheme="majorBidi" w:hAnsiTheme="majorBidi" w:cstheme="majorBidi"/>
          <w:sz w:val="22"/>
          <w:szCs w:val="22"/>
        </w:rPr>
        <w:t xml:space="preserve"> pemukiman yang ditanami dengan tanaman karet (</w:t>
      </w:r>
      <w:proofErr w:type="spellStart"/>
      <w:r w:rsidRPr="004148B1">
        <w:rPr>
          <w:rFonts w:asciiTheme="majorBidi" w:hAnsiTheme="majorBidi" w:cstheme="majorBidi"/>
          <w:i/>
          <w:iCs/>
          <w:sz w:val="22"/>
          <w:szCs w:val="22"/>
        </w:rPr>
        <w:t>Heveabraziliensis</w:t>
      </w:r>
      <w:proofErr w:type="spellEnd"/>
      <w:r w:rsidRPr="004148B1">
        <w:rPr>
          <w:rFonts w:asciiTheme="majorBidi" w:hAnsiTheme="majorBidi" w:cstheme="majorBidi"/>
          <w:sz w:val="22"/>
          <w:szCs w:val="22"/>
        </w:rPr>
        <w:t xml:space="preserve">) yang </w:t>
      </w:r>
      <w:proofErr w:type="spellStart"/>
      <w:r w:rsidRPr="004148B1">
        <w:rPr>
          <w:rFonts w:asciiTheme="majorBidi" w:hAnsiTheme="majorBidi" w:cstheme="majorBidi"/>
          <w:sz w:val="22"/>
          <w:szCs w:val="22"/>
        </w:rPr>
        <w:t>ditumpangsarikan</w:t>
      </w:r>
      <w:proofErr w:type="spellEnd"/>
      <w:r w:rsidRPr="004148B1">
        <w:rPr>
          <w:rFonts w:asciiTheme="majorBidi" w:hAnsiTheme="majorBidi" w:cstheme="majorBidi"/>
          <w:sz w:val="22"/>
          <w:szCs w:val="22"/>
        </w:rPr>
        <w:t xml:space="preserve"> dengan berbagai macam tanaman tahunan, seperti kakao (</w:t>
      </w:r>
      <w:proofErr w:type="spellStart"/>
      <w:r w:rsidRPr="004148B1">
        <w:rPr>
          <w:rFonts w:asciiTheme="majorBidi" w:hAnsiTheme="majorBidi" w:cstheme="majorBidi"/>
          <w:i/>
          <w:iCs/>
          <w:sz w:val="22"/>
          <w:szCs w:val="22"/>
        </w:rPr>
        <w:t>Theobromacacao</w:t>
      </w:r>
      <w:proofErr w:type="spellEnd"/>
      <w:r w:rsidRPr="004148B1">
        <w:rPr>
          <w:rFonts w:asciiTheme="majorBidi" w:hAnsiTheme="majorBidi" w:cstheme="majorBidi"/>
          <w:sz w:val="22"/>
          <w:szCs w:val="22"/>
        </w:rPr>
        <w:t>), kelapa (</w:t>
      </w:r>
      <w:proofErr w:type="spellStart"/>
      <w:r w:rsidRPr="004148B1">
        <w:rPr>
          <w:rFonts w:asciiTheme="majorBidi" w:hAnsiTheme="majorBidi" w:cstheme="majorBidi"/>
          <w:sz w:val="22"/>
          <w:szCs w:val="22"/>
        </w:rPr>
        <w:t>Cocos</w:t>
      </w:r>
      <w:proofErr w:type="spellEnd"/>
      <w:r w:rsidRPr="004148B1">
        <w:rPr>
          <w:rFonts w:asciiTheme="majorBidi" w:hAnsiTheme="majorBidi" w:cstheme="majorBidi"/>
          <w:sz w:val="22"/>
          <w:szCs w:val="22"/>
        </w:rPr>
        <w:t xml:space="preserve"> </w:t>
      </w:r>
      <w:proofErr w:type="spellStart"/>
      <w:r w:rsidRPr="004148B1">
        <w:rPr>
          <w:rFonts w:asciiTheme="majorBidi" w:hAnsiTheme="majorBidi" w:cstheme="majorBidi"/>
          <w:sz w:val="22"/>
          <w:szCs w:val="22"/>
        </w:rPr>
        <w:t>nucifera</w:t>
      </w:r>
      <w:proofErr w:type="spellEnd"/>
      <w:r w:rsidRPr="004148B1">
        <w:rPr>
          <w:rFonts w:asciiTheme="majorBidi" w:hAnsiTheme="majorBidi" w:cstheme="majorBidi"/>
          <w:sz w:val="22"/>
          <w:szCs w:val="22"/>
        </w:rPr>
        <w:t>), kulit manis (</w:t>
      </w:r>
      <w:proofErr w:type="spellStart"/>
      <w:r w:rsidRPr="004148B1">
        <w:rPr>
          <w:rFonts w:asciiTheme="majorBidi" w:hAnsiTheme="majorBidi" w:cstheme="majorBidi"/>
          <w:sz w:val="22"/>
          <w:szCs w:val="22"/>
        </w:rPr>
        <w:t>Cinnamomum</w:t>
      </w:r>
      <w:proofErr w:type="spellEnd"/>
      <w:r w:rsidRPr="004148B1">
        <w:rPr>
          <w:rFonts w:asciiTheme="majorBidi" w:hAnsiTheme="majorBidi" w:cstheme="majorBidi"/>
          <w:sz w:val="22"/>
          <w:szCs w:val="22"/>
        </w:rPr>
        <w:t xml:space="preserve"> </w:t>
      </w:r>
      <w:proofErr w:type="spellStart"/>
      <w:r w:rsidRPr="004148B1">
        <w:rPr>
          <w:rFonts w:asciiTheme="majorBidi" w:hAnsiTheme="majorBidi" w:cstheme="majorBidi"/>
          <w:sz w:val="22"/>
          <w:szCs w:val="22"/>
        </w:rPr>
        <w:t>verum</w:t>
      </w:r>
      <w:proofErr w:type="spellEnd"/>
      <w:r w:rsidRPr="004148B1">
        <w:rPr>
          <w:rFonts w:asciiTheme="majorBidi" w:hAnsiTheme="majorBidi" w:cstheme="majorBidi"/>
          <w:sz w:val="22"/>
          <w:szCs w:val="22"/>
        </w:rPr>
        <w:t>), pinang (</w:t>
      </w:r>
      <w:proofErr w:type="spellStart"/>
      <w:r w:rsidRPr="004148B1">
        <w:rPr>
          <w:rFonts w:asciiTheme="majorBidi" w:hAnsiTheme="majorBidi" w:cstheme="majorBidi"/>
          <w:i/>
          <w:iCs/>
          <w:sz w:val="22"/>
          <w:szCs w:val="22"/>
        </w:rPr>
        <w:t>Areca</w:t>
      </w:r>
      <w:proofErr w:type="spellEnd"/>
      <w:r w:rsidRPr="004148B1">
        <w:rPr>
          <w:rFonts w:asciiTheme="majorBidi" w:hAnsiTheme="majorBidi" w:cstheme="majorBidi"/>
          <w:i/>
          <w:iCs/>
          <w:sz w:val="22"/>
          <w:szCs w:val="22"/>
        </w:rPr>
        <w:t xml:space="preserve"> </w:t>
      </w:r>
      <w:proofErr w:type="spellStart"/>
      <w:r w:rsidRPr="004148B1">
        <w:rPr>
          <w:rFonts w:asciiTheme="majorBidi" w:hAnsiTheme="majorBidi" w:cstheme="majorBidi"/>
          <w:i/>
          <w:iCs/>
          <w:sz w:val="22"/>
          <w:szCs w:val="22"/>
        </w:rPr>
        <w:t>catechu</w:t>
      </w:r>
      <w:proofErr w:type="spellEnd"/>
      <w:r w:rsidRPr="004148B1">
        <w:rPr>
          <w:rFonts w:asciiTheme="majorBidi" w:hAnsiTheme="majorBidi" w:cstheme="majorBidi"/>
          <w:sz w:val="22"/>
          <w:szCs w:val="22"/>
        </w:rPr>
        <w:t xml:space="preserve">), dan </w:t>
      </w:r>
      <w:proofErr w:type="spellStart"/>
      <w:r w:rsidRPr="004148B1">
        <w:rPr>
          <w:rFonts w:asciiTheme="majorBidi" w:hAnsiTheme="majorBidi" w:cstheme="majorBidi"/>
          <w:sz w:val="22"/>
          <w:szCs w:val="22"/>
        </w:rPr>
        <w:t>lansek</w:t>
      </w:r>
      <w:proofErr w:type="spellEnd"/>
      <w:r w:rsidRPr="004148B1">
        <w:rPr>
          <w:rFonts w:asciiTheme="majorBidi" w:hAnsiTheme="majorBidi" w:cstheme="majorBidi"/>
          <w:sz w:val="22"/>
          <w:szCs w:val="22"/>
        </w:rPr>
        <w:t xml:space="preserve"> (</w:t>
      </w:r>
      <w:proofErr w:type="spellStart"/>
      <w:r w:rsidRPr="004148B1">
        <w:rPr>
          <w:rFonts w:asciiTheme="majorBidi" w:hAnsiTheme="majorBidi" w:cstheme="majorBidi"/>
          <w:i/>
          <w:iCs/>
          <w:sz w:val="22"/>
          <w:szCs w:val="22"/>
        </w:rPr>
        <w:t>Lansium</w:t>
      </w:r>
      <w:proofErr w:type="spellEnd"/>
      <w:r w:rsidRPr="004148B1">
        <w:rPr>
          <w:rFonts w:asciiTheme="majorBidi" w:hAnsiTheme="majorBidi" w:cstheme="majorBidi"/>
          <w:i/>
          <w:iCs/>
          <w:sz w:val="22"/>
          <w:szCs w:val="22"/>
        </w:rPr>
        <w:t xml:space="preserve"> </w:t>
      </w:r>
      <w:proofErr w:type="spellStart"/>
      <w:r w:rsidRPr="004148B1">
        <w:rPr>
          <w:rFonts w:asciiTheme="majorBidi" w:hAnsiTheme="majorBidi" w:cstheme="majorBidi"/>
          <w:i/>
          <w:iCs/>
          <w:sz w:val="22"/>
          <w:szCs w:val="22"/>
        </w:rPr>
        <w:t>domesticum</w:t>
      </w:r>
      <w:proofErr w:type="spellEnd"/>
      <w:r w:rsidRPr="004148B1">
        <w:rPr>
          <w:rFonts w:asciiTheme="majorBidi" w:hAnsiTheme="majorBidi" w:cstheme="majorBidi"/>
          <w:sz w:val="22"/>
          <w:szCs w:val="22"/>
        </w:rPr>
        <w:t>). Pada kebun campuran tidak ada pemberian pupuk kimia buatan, sehingga sumber unsur hara tanahnya berasal dari serasah dan sisa tanaman yang melapuk.</w:t>
      </w:r>
    </w:p>
    <w:p w:rsidR="004148B1" w:rsidRDefault="00BB2656" w:rsidP="00BD74D3">
      <w:pPr>
        <w:pStyle w:val="BodyTextIndent"/>
        <w:autoSpaceDN w:val="0"/>
        <w:spacing w:before="0" w:beforeAutospacing="0" w:after="0"/>
        <w:ind w:left="0" w:firstLine="720"/>
        <w:jc w:val="both"/>
        <w:rPr>
          <w:rFonts w:asciiTheme="majorBidi" w:hAnsiTheme="majorBidi" w:cstheme="majorBidi"/>
          <w:sz w:val="22"/>
          <w:szCs w:val="22"/>
        </w:rPr>
      </w:pPr>
      <w:r w:rsidRPr="004148B1">
        <w:rPr>
          <w:rFonts w:asciiTheme="majorBidi" w:hAnsiTheme="majorBidi" w:cstheme="majorBidi"/>
          <w:sz w:val="22"/>
          <w:szCs w:val="22"/>
        </w:rPr>
        <w:t xml:space="preserve">Pada kebun karet tidak dilakukan pemupukan, karena menurut petani tanaman karet akan tetap menghasilkan walaupun tidak diberi pupuk. Pembersihan gulma sangat jarang dilakukan, dan jika gulma sudah tinggi maka akan dilakukan pembersihan gulma menggunakan herbisida seperti </w:t>
      </w:r>
      <w:proofErr w:type="spellStart"/>
      <w:r w:rsidRPr="004148B1">
        <w:rPr>
          <w:rFonts w:asciiTheme="majorBidi" w:hAnsiTheme="majorBidi" w:cstheme="majorBidi"/>
          <w:sz w:val="22"/>
          <w:szCs w:val="22"/>
        </w:rPr>
        <w:t>roundup</w:t>
      </w:r>
      <w:proofErr w:type="spellEnd"/>
      <w:r w:rsidRPr="004148B1">
        <w:rPr>
          <w:rFonts w:asciiTheme="majorBidi" w:hAnsiTheme="majorBidi" w:cstheme="majorBidi"/>
          <w:sz w:val="22"/>
          <w:szCs w:val="22"/>
        </w:rPr>
        <w:t xml:space="preserve">, </w:t>
      </w:r>
      <w:proofErr w:type="spellStart"/>
      <w:r w:rsidRPr="004148B1">
        <w:rPr>
          <w:rFonts w:asciiTheme="majorBidi" w:hAnsiTheme="majorBidi" w:cstheme="majorBidi"/>
          <w:sz w:val="22"/>
          <w:szCs w:val="22"/>
        </w:rPr>
        <w:t>Gramoxone</w:t>
      </w:r>
      <w:proofErr w:type="spellEnd"/>
      <w:r w:rsidRPr="004148B1">
        <w:rPr>
          <w:rFonts w:asciiTheme="majorBidi" w:hAnsiTheme="majorBidi" w:cstheme="majorBidi"/>
          <w:sz w:val="22"/>
          <w:szCs w:val="22"/>
        </w:rPr>
        <w:t xml:space="preserve">, </w:t>
      </w:r>
      <w:proofErr w:type="spellStart"/>
      <w:r w:rsidRPr="004148B1">
        <w:rPr>
          <w:rFonts w:asciiTheme="majorBidi" w:hAnsiTheme="majorBidi" w:cstheme="majorBidi"/>
          <w:sz w:val="22"/>
          <w:szCs w:val="22"/>
        </w:rPr>
        <w:t>Gramakuat</w:t>
      </w:r>
      <w:proofErr w:type="spellEnd"/>
      <w:r w:rsidRPr="004148B1">
        <w:rPr>
          <w:rFonts w:asciiTheme="majorBidi" w:hAnsiTheme="majorBidi" w:cstheme="majorBidi"/>
          <w:sz w:val="22"/>
          <w:szCs w:val="22"/>
        </w:rPr>
        <w:t>, dan lain-lain. Alasan penggunaan herbisida untuk pengendalian gulma adalah karena lebih praktis dan menghemat waktu.</w:t>
      </w:r>
    </w:p>
    <w:p w:rsidR="00BD74D3" w:rsidRPr="004148B1" w:rsidRDefault="004148B1" w:rsidP="00BD74D3">
      <w:pPr>
        <w:pStyle w:val="BodyTextIndent"/>
        <w:autoSpaceDN w:val="0"/>
        <w:spacing w:before="0" w:beforeAutospacing="0" w:after="0"/>
        <w:ind w:left="0" w:firstLine="720"/>
        <w:jc w:val="both"/>
        <w:rPr>
          <w:rFonts w:asciiTheme="majorBidi" w:hAnsiTheme="majorBidi" w:cstheme="majorBidi"/>
          <w:sz w:val="22"/>
          <w:szCs w:val="22"/>
        </w:rPr>
        <w:sectPr w:rsidR="00BD74D3" w:rsidRPr="004148B1" w:rsidSect="00D87FA1">
          <w:type w:val="continuous"/>
          <w:pgSz w:w="11906" w:h="16838"/>
          <w:pgMar w:top="1440" w:right="1440" w:bottom="1440" w:left="1440" w:header="709" w:footer="709" w:gutter="0"/>
          <w:cols w:num="2" w:space="708"/>
          <w:docGrid w:linePitch="360"/>
        </w:sectPr>
      </w:pPr>
      <w:r w:rsidRPr="004148B1">
        <w:rPr>
          <w:rFonts w:asciiTheme="majorBidi" w:hAnsiTheme="majorBidi" w:cstheme="majorBidi"/>
        </w:rPr>
        <w:t xml:space="preserve">Lahan sawah pada daerah penelitian didominasi oleh sawah tadah hujan dengan luas 183 ha, sedangkan sawah irigasi sebanyak 178 ha (BPS, 2018). Pengolahan tanah sawah dilakukan secara mekanis menggunakan </w:t>
      </w:r>
      <w:proofErr w:type="spellStart"/>
      <w:r w:rsidRPr="004148B1">
        <w:rPr>
          <w:rFonts w:asciiTheme="majorBidi" w:hAnsiTheme="majorBidi" w:cstheme="majorBidi"/>
        </w:rPr>
        <w:t>handtractor</w:t>
      </w:r>
      <w:proofErr w:type="spellEnd"/>
      <w:r w:rsidRPr="004148B1">
        <w:rPr>
          <w:rFonts w:asciiTheme="majorBidi" w:hAnsiTheme="majorBidi" w:cstheme="majorBidi"/>
        </w:rPr>
        <w:t xml:space="preserve"> dan secara manual menggunakan cangkul. Sisa panen berupa jerami dikumpulkan pada satu tempat di lahan kemudian dibakar sehingga menjadi abu. Pada lahan sawah tidak dilakukan rotasi tanaman baik itu pada sawah irigasi maupun sawah tadah hujan. Pada lahan sawah tadah hujan, pada saat musim kemarau dibiarkan hingga ditumbuhi rumput. Pemberian pupuk </w:t>
      </w:r>
      <w:r w:rsidRPr="004148B1">
        <w:rPr>
          <w:rFonts w:asciiTheme="majorBidi" w:hAnsiTheme="majorBidi" w:cstheme="majorBidi"/>
        </w:rPr>
        <w:lastRenderedPageBreak/>
        <w:t xml:space="preserve">berbeda-beda setiap petani karena petani tidak memiliki pedoman pemberian dosis pupuk. Pada umumnya pemberian pupuk dilakukan sebanyak 3 kali pada setiap musim tanam, yaitu tahap pertama pada saat tanaman padi berumur 2 minggu dipupuk Urea 100 kg/ha dan TSP 50 kg/ha, </w:t>
      </w:r>
      <w:r w:rsidRPr="004148B1">
        <w:rPr>
          <w:rFonts w:asciiTheme="majorBidi" w:hAnsiTheme="majorBidi" w:cstheme="majorBidi"/>
        </w:rPr>
        <w:t xml:space="preserve">pemberian pupuk tahap kedua dilakukan pada saat padi berumur 25-30 hari menggunakan pupuk Urea 50 kg/ha dan </w:t>
      </w:r>
      <w:proofErr w:type="spellStart"/>
      <w:r w:rsidRPr="004148B1">
        <w:rPr>
          <w:rFonts w:asciiTheme="majorBidi" w:hAnsiTheme="majorBidi" w:cstheme="majorBidi"/>
        </w:rPr>
        <w:t>Phonska</w:t>
      </w:r>
      <w:proofErr w:type="spellEnd"/>
      <w:r w:rsidRPr="004148B1">
        <w:rPr>
          <w:rFonts w:asciiTheme="majorBidi" w:hAnsiTheme="majorBidi" w:cstheme="majorBidi"/>
        </w:rPr>
        <w:t xml:space="preserve"> 100 kg/ha, dan pemupukan tahap ketiga dilakukan pada saat padi berumur 40-45 hari menggunakan pupuk Urea sebanyak 50 kg/ha.</w:t>
      </w:r>
      <w:r>
        <w:rPr>
          <w:rFonts w:asciiTheme="majorBidi" w:hAnsiTheme="majorBidi" w:cstheme="majorBidi"/>
        </w:rPr>
        <w:tab/>
      </w:r>
      <w:r w:rsidR="00BD74D3" w:rsidRPr="004148B1">
        <w:rPr>
          <w:rFonts w:asciiTheme="majorBidi" w:hAnsiTheme="majorBidi" w:cstheme="majorBidi"/>
          <w:sz w:val="22"/>
          <w:szCs w:val="22"/>
        </w:rPr>
        <w:br w:type="textWrapping" w:clear="all"/>
      </w:r>
    </w:p>
    <w:p w:rsidR="00BB2656" w:rsidRPr="004148B1" w:rsidRDefault="00BD74D3" w:rsidP="00BD74D3">
      <w:pPr>
        <w:pStyle w:val="BodyTextIndent"/>
        <w:autoSpaceDN w:val="0"/>
        <w:spacing w:before="0" w:beforeAutospacing="0" w:after="0"/>
        <w:ind w:left="0"/>
        <w:jc w:val="center"/>
        <w:rPr>
          <w:rFonts w:asciiTheme="majorBidi" w:hAnsiTheme="majorBidi" w:cstheme="majorBidi"/>
          <w:sz w:val="22"/>
          <w:szCs w:val="22"/>
        </w:rPr>
      </w:pPr>
      <w:r w:rsidRPr="004148B1">
        <w:rPr>
          <w:rFonts w:asciiTheme="majorBidi" w:hAnsiTheme="majorBidi" w:cstheme="majorBidi"/>
          <w:noProof/>
        </w:rPr>
        <w:drawing>
          <wp:inline distT="0" distB="0" distL="0" distR="0" wp14:anchorId="217972C9" wp14:editId="4B354F74">
            <wp:extent cx="3914775" cy="24479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74D3" w:rsidRPr="004148B1" w:rsidRDefault="00BD74D3" w:rsidP="004148B1">
      <w:pPr>
        <w:jc w:val="center"/>
        <w:rPr>
          <w:rFonts w:asciiTheme="majorBidi" w:hAnsiTheme="majorBidi" w:cstheme="majorBidi"/>
        </w:rPr>
        <w:sectPr w:rsidR="00BD74D3" w:rsidRPr="004148B1" w:rsidSect="00BD74D3">
          <w:type w:val="continuous"/>
          <w:pgSz w:w="11906" w:h="16838"/>
          <w:pgMar w:top="1440" w:right="1440" w:bottom="1440" w:left="1440" w:header="709" w:footer="709" w:gutter="0"/>
          <w:cols w:space="708"/>
          <w:docGrid w:linePitch="360"/>
        </w:sectPr>
      </w:pPr>
      <w:r w:rsidRPr="004148B1">
        <w:rPr>
          <w:rFonts w:asciiTheme="majorBidi" w:hAnsiTheme="majorBidi" w:cstheme="majorBidi"/>
        </w:rPr>
        <w:t xml:space="preserve">Gambar 1. </w:t>
      </w:r>
      <w:r w:rsidR="007629CD" w:rsidRPr="004148B1">
        <w:rPr>
          <w:rFonts w:asciiTheme="majorBidi" w:hAnsiTheme="majorBidi" w:cstheme="majorBidi"/>
        </w:rPr>
        <w:t>Diagram</w:t>
      </w:r>
      <w:r w:rsidRPr="004148B1">
        <w:rPr>
          <w:rFonts w:asciiTheme="majorBidi" w:hAnsiTheme="majorBidi" w:cstheme="majorBidi"/>
        </w:rPr>
        <w:t xml:space="preserve"> penggunaan lahan di Nagari Padang </w:t>
      </w:r>
      <w:proofErr w:type="spellStart"/>
      <w:r w:rsidRPr="004148B1">
        <w:rPr>
          <w:rFonts w:asciiTheme="majorBidi" w:hAnsiTheme="majorBidi" w:cstheme="majorBidi"/>
        </w:rPr>
        <w:t>Laweh</w:t>
      </w:r>
      <w:proofErr w:type="spellEnd"/>
    </w:p>
    <w:p w:rsidR="00BB2656" w:rsidRPr="004148B1" w:rsidRDefault="00BB2656" w:rsidP="00BD74D3">
      <w:pPr>
        <w:pStyle w:val="BodyTextIndent"/>
        <w:autoSpaceDN w:val="0"/>
        <w:spacing w:before="0" w:beforeAutospacing="0" w:after="0"/>
        <w:ind w:left="0"/>
        <w:jc w:val="both"/>
        <w:rPr>
          <w:rFonts w:asciiTheme="majorBidi" w:hAnsiTheme="majorBidi" w:cstheme="majorBidi"/>
          <w:b/>
          <w:bCs/>
          <w:sz w:val="22"/>
          <w:szCs w:val="22"/>
        </w:rPr>
      </w:pPr>
      <w:r w:rsidRPr="004148B1">
        <w:rPr>
          <w:rFonts w:asciiTheme="majorBidi" w:hAnsiTheme="majorBidi" w:cstheme="majorBidi"/>
          <w:b/>
          <w:bCs/>
          <w:sz w:val="22"/>
          <w:szCs w:val="22"/>
        </w:rPr>
        <w:t>Suhu Permukaan</w:t>
      </w:r>
      <w:r w:rsidR="00116497" w:rsidRPr="004148B1">
        <w:rPr>
          <w:rFonts w:asciiTheme="majorBidi" w:hAnsiTheme="majorBidi" w:cstheme="majorBidi"/>
          <w:b/>
          <w:bCs/>
          <w:sz w:val="22"/>
          <w:szCs w:val="22"/>
        </w:rPr>
        <w:t xml:space="preserve"> tanah</w:t>
      </w:r>
    </w:p>
    <w:p w:rsidR="00BB2656" w:rsidRPr="004148B1" w:rsidRDefault="00BB2656" w:rsidP="00BD74D3">
      <w:pPr>
        <w:pStyle w:val="BodyTextIndent"/>
        <w:autoSpaceDN w:val="0"/>
        <w:spacing w:before="0" w:beforeAutospacing="0" w:after="0"/>
        <w:ind w:left="0" w:firstLine="720"/>
        <w:jc w:val="both"/>
        <w:rPr>
          <w:rFonts w:asciiTheme="majorBidi" w:hAnsiTheme="majorBidi" w:cstheme="majorBidi"/>
          <w:sz w:val="22"/>
          <w:szCs w:val="22"/>
        </w:rPr>
      </w:pPr>
      <w:r w:rsidRPr="004148B1">
        <w:rPr>
          <w:rFonts w:asciiTheme="majorBidi" w:hAnsiTheme="majorBidi" w:cstheme="majorBidi"/>
          <w:sz w:val="22"/>
          <w:szCs w:val="22"/>
        </w:rPr>
        <w:t xml:space="preserve">Berdasarkan hasil pengukuran suhu permukaan di lapangan (Tabel 1), didapatkan bahwa lahan sawah memiliki suhu yang paling tinggi yaitu 34 </w:t>
      </w:r>
      <w:proofErr w:type="spellStart"/>
      <w:r w:rsidRPr="004148B1">
        <w:rPr>
          <w:rFonts w:asciiTheme="majorBidi" w:hAnsiTheme="majorBidi" w:cstheme="majorBidi"/>
          <w:sz w:val="22"/>
          <w:szCs w:val="22"/>
          <w:vertAlign w:val="superscript"/>
        </w:rPr>
        <w:t>o</w:t>
      </w:r>
      <w:r w:rsidRPr="004148B1">
        <w:rPr>
          <w:rFonts w:asciiTheme="majorBidi" w:hAnsiTheme="majorBidi" w:cstheme="majorBidi"/>
          <w:sz w:val="22"/>
          <w:szCs w:val="22"/>
        </w:rPr>
        <w:t>C</w:t>
      </w:r>
      <w:proofErr w:type="spellEnd"/>
      <w:r w:rsidRPr="004148B1">
        <w:rPr>
          <w:rFonts w:asciiTheme="majorBidi" w:hAnsiTheme="majorBidi" w:cstheme="majorBidi"/>
          <w:sz w:val="22"/>
          <w:szCs w:val="22"/>
        </w:rPr>
        <w:t xml:space="preserve"> pada satuan lahan 7, dan kebun karet memiliki suhu paling rendah yaitu 28 </w:t>
      </w:r>
      <w:proofErr w:type="spellStart"/>
      <w:r w:rsidRPr="004148B1">
        <w:rPr>
          <w:rFonts w:asciiTheme="majorBidi" w:hAnsiTheme="majorBidi" w:cstheme="majorBidi"/>
          <w:sz w:val="22"/>
          <w:szCs w:val="22"/>
          <w:vertAlign w:val="superscript"/>
        </w:rPr>
        <w:t>o</w:t>
      </w:r>
      <w:r w:rsidRPr="004148B1">
        <w:rPr>
          <w:rFonts w:asciiTheme="majorBidi" w:hAnsiTheme="majorBidi" w:cstheme="majorBidi"/>
          <w:sz w:val="22"/>
          <w:szCs w:val="22"/>
        </w:rPr>
        <w:t>C</w:t>
      </w:r>
      <w:proofErr w:type="spellEnd"/>
      <w:r w:rsidRPr="004148B1">
        <w:rPr>
          <w:rFonts w:asciiTheme="majorBidi" w:hAnsiTheme="majorBidi" w:cstheme="majorBidi"/>
          <w:sz w:val="22"/>
          <w:szCs w:val="22"/>
        </w:rPr>
        <w:t xml:space="preserve"> pada satuan lahan 13. Hal ini disebabkan karena pengambilan sampel tanah lahan sawah dilakukan setelah panen sehingga tidak ada tanaman penutup tanah yang menyebabkan radiasi matahari akan langsung mencapai permukaan tanah. Menurut </w:t>
      </w:r>
      <w:proofErr w:type="spellStart"/>
      <w:r w:rsidRPr="004148B1">
        <w:rPr>
          <w:rFonts w:asciiTheme="majorBidi" w:hAnsiTheme="majorBidi" w:cstheme="majorBidi"/>
          <w:sz w:val="22"/>
          <w:szCs w:val="22"/>
        </w:rPr>
        <w:t>Qin</w:t>
      </w:r>
      <w:proofErr w:type="spellEnd"/>
      <w:r w:rsidRPr="004148B1">
        <w:rPr>
          <w:rFonts w:asciiTheme="majorBidi" w:hAnsiTheme="majorBidi" w:cstheme="majorBidi"/>
          <w:sz w:val="22"/>
          <w:szCs w:val="22"/>
        </w:rPr>
        <w:t xml:space="preserve"> dan </w:t>
      </w:r>
      <w:proofErr w:type="spellStart"/>
      <w:r w:rsidRPr="004148B1">
        <w:rPr>
          <w:rFonts w:asciiTheme="majorBidi" w:hAnsiTheme="majorBidi" w:cstheme="majorBidi"/>
          <w:sz w:val="22"/>
          <w:szCs w:val="22"/>
        </w:rPr>
        <w:t>karneili</w:t>
      </w:r>
      <w:proofErr w:type="spellEnd"/>
      <w:r w:rsidRPr="004148B1">
        <w:rPr>
          <w:rFonts w:asciiTheme="majorBidi" w:hAnsiTheme="majorBidi" w:cstheme="majorBidi"/>
          <w:sz w:val="22"/>
          <w:szCs w:val="22"/>
        </w:rPr>
        <w:t xml:space="preserve"> (1999), pada tanah dengan vegetasi yang jarang, suhu permukaan ditentukan oleh suhu kanopi, tubuh vegetasi, dan permukaan tanah.</w:t>
      </w:r>
    </w:p>
    <w:p w:rsidR="00BD74D3" w:rsidRPr="004148B1" w:rsidRDefault="00BD74D3" w:rsidP="00BD74D3">
      <w:pPr>
        <w:spacing w:after="0" w:line="240" w:lineRule="auto"/>
        <w:ind w:firstLine="420"/>
        <w:jc w:val="both"/>
        <w:rPr>
          <w:rFonts w:asciiTheme="majorBidi" w:hAnsiTheme="majorBidi" w:cstheme="majorBidi"/>
        </w:rPr>
      </w:pPr>
      <w:r w:rsidRPr="004148B1">
        <w:rPr>
          <w:rFonts w:asciiTheme="majorBidi" w:hAnsiTheme="majorBidi" w:cstheme="majorBidi"/>
        </w:rPr>
        <w:t xml:space="preserve">Penggunaan lahan karet memiliki suhu permukaan antara 28-31 </w:t>
      </w:r>
      <w:r w:rsidRPr="004148B1">
        <w:rPr>
          <w:rFonts w:asciiTheme="majorBidi" w:hAnsiTheme="majorBidi" w:cstheme="majorBidi"/>
          <w:vertAlign w:val="superscript"/>
        </w:rPr>
        <w:t>0</w:t>
      </w:r>
      <w:r w:rsidRPr="004148B1">
        <w:rPr>
          <w:rFonts w:asciiTheme="majorBidi" w:hAnsiTheme="majorBidi" w:cstheme="majorBidi"/>
        </w:rPr>
        <w:t>C karena rapatnya veg</w:t>
      </w:r>
      <w:r w:rsidR="00E56BBD" w:rsidRPr="004148B1">
        <w:rPr>
          <w:rFonts w:asciiTheme="majorBidi" w:hAnsiTheme="majorBidi" w:cstheme="majorBidi"/>
        </w:rPr>
        <w:t>e</w:t>
      </w:r>
      <w:r w:rsidRPr="004148B1">
        <w:rPr>
          <w:rFonts w:asciiTheme="majorBidi" w:hAnsiTheme="majorBidi" w:cstheme="majorBidi"/>
        </w:rPr>
        <w:t xml:space="preserve">tasi karet yang dipengaruhi oleh kerapatan tanaman karet yang mencapai 500-600 pohon/hektar dengan jarak tanam karet 4x5 meter dan 3x6 meter sehingga kanopi karet dapat menutupi permukaan tanah dari pancaran radiasi matahari secara langsung. Selain itu serasah dari tanaman karet yang jatuh akan menutupi permukaan tanah sehingga </w:t>
      </w:r>
      <w:r w:rsidRPr="004148B1">
        <w:rPr>
          <w:rFonts w:asciiTheme="majorBidi" w:hAnsiTheme="majorBidi" w:cstheme="majorBidi"/>
        </w:rPr>
        <w:t>menyebabkan iklim mikro pada lahan karet menjadi lebih sejuk.</w:t>
      </w:r>
    </w:p>
    <w:p w:rsidR="00BD74D3" w:rsidRPr="004148B1" w:rsidRDefault="00BD74D3" w:rsidP="00BD74D3">
      <w:pPr>
        <w:spacing w:after="0" w:line="240" w:lineRule="auto"/>
        <w:ind w:firstLine="420"/>
        <w:jc w:val="both"/>
        <w:rPr>
          <w:rFonts w:asciiTheme="majorBidi" w:hAnsiTheme="majorBidi" w:cstheme="majorBidi"/>
        </w:rPr>
      </w:pPr>
      <w:r w:rsidRPr="004148B1">
        <w:rPr>
          <w:rFonts w:asciiTheme="majorBidi" w:hAnsiTheme="majorBidi" w:cstheme="majorBidi"/>
        </w:rPr>
        <w:t xml:space="preserve">Kebun campuran memiliki suhu permukaan antara 30-32 </w:t>
      </w:r>
      <w:r w:rsidRPr="004148B1">
        <w:rPr>
          <w:rFonts w:asciiTheme="majorBidi" w:hAnsiTheme="majorBidi" w:cstheme="majorBidi"/>
          <w:vertAlign w:val="superscript"/>
        </w:rPr>
        <w:t>0</w:t>
      </w:r>
      <w:r w:rsidRPr="004148B1">
        <w:rPr>
          <w:rFonts w:asciiTheme="majorBidi" w:hAnsiTheme="majorBidi" w:cstheme="majorBidi"/>
        </w:rPr>
        <w:t>C dan sedikit lebih tinggi dibandingkan tanaman karet. Hal ini disebabkan karena pada kebun campuran tutupan vegetasinya tidak serapat pada tanaman karet karena pada kebun campuran terdiri dari berbagai jenis tanaman dan jarak tanam yang tidak teratur menyebabkan kanopi tanaman tidak terlalu rapat sehingga sebagian radiasi matahari sampai ke permukaan tanah.</w:t>
      </w:r>
    </w:p>
    <w:p w:rsidR="007629CD" w:rsidRPr="004148B1" w:rsidRDefault="00BD74D3" w:rsidP="00BD74D3">
      <w:pPr>
        <w:spacing w:after="0" w:line="240" w:lineRule="auto"/>
        <w:ind w:firstLine="420"/>
        <w:jc w:val="both"/>
        <w:rPr>
          <w:rFonts w:asciiTheme="majorBidi" w:hAnsiTheme="majorBidi" w:cstheme="majorBidi"/>
        </w:rPr>
        <w:sectPr w:rsidR="007629CD" w:rsidRPr="004148B1" w:rsidSect="00BD74D3">
          <w:type w:val="continuous"/>
          <w:pgSz w:w="11906" w:h="16838"/>
          <w:pgMar w:top="1440" w:right="1440" w:bottom="1440" w:left="1440" w:header="709" w:footer="709" w:gutter="0"/>
          <w:cols w:num="2" w:space="708"/>
          <w:docGrid w:linePitch="360"/>
        </w:sectPr>
      </w:pPr>
      <w:r w:rsidRPr="004148B1">
        <w:rPr>
          <w:rFonts w:asciiTheme="majorBidi" w:hAnsiTheme="majorBidi" w:cstheme="majorBidi"/>
        </w:rPr>
        <w:t xml:space="preserve">Satuan lahan 13 memiliki suhu permukaan tanah 28 </w:t>
      </w:r>
      <w:r w:rsidRPr="004148B1">
        <w:rPr>
          <w:rFonts w:asciiTheme="majorBidi" w:hAnsiTheme="majorBidi" w:cstheme="majorBidi"/>
          <w:vertAlign w:val="superscript"/>
        </w:rPr>
        <w:t>0</w:t>
      </w:r>
      <w:r w:rsidRPr="004148B1">
        <w:rPr>
          <w:rFonts w:asciiTheme="majorBidi" w:hAnsiTheme="majorBidi" w:cstheme="majorBidi"/>
        </w:rPr>
        <w:t xml:space="preserve">C dan kandungan BOT 1,71%. Hal ini disebabkan karena terdapat pada lereng curam sehingga bahan organik akan terbawa oleh aliran permukaan tanah. Pada lahan sawah dengan suhu 34 </w:t>
      </w:r>
      <w:r w:rsidRPr="004148B1">
        <w:rPr>
          <w:rFonts w:asciiTheme="majorBidi" w:hAnsiTheme="majorBidi" w:cstheme="majorBidi"/>
          <w:vertAlign w:val="superscript"/>
        </w:rPr>
        <w:t>0</w:t>
      </w:r>
      <w:r w:rsidRPr="004148B1">
        <w:rPr>
          <w:rFonts w:asciiTheme="majorBidi" w:hAnsiTheme="majorBidi" w:cstheme="majorBidi"/>
        </w:rPr>
        <w:t>C memiliki kandungan bahan organik 3,31% pada satuan lahan 5 dan 1,75% pada satuan lahan 7. perbedaan kandungan bahan organik tanah disebabkan oleh manajemen lahan yang dilakukan oleh petani dengan tidak adanya pengembalian sisa panen ke lahan akan menyebabkan rendahnya kandungan bahan organik tanah.</w:t>
      </w:r>
      <w:r w:rsidR="007629CD" w:rsidRPr="004148B1">
        <w:rPr>
          <w:rFonts w:asciiTheme="majorBidi" w:hAnsiTheme="majorBidi" w:cstheme="majorBidi"/>
        </w:rPr>
        <w:br w:type="textWrapping" w:clear="all"/>
      </w:r>
    </w:p>
    <w:p w:rsidR="004148B1" w:rsidRDefault="004148B1" w:rsidP="007629CD">
      <w:pPr>
        <w:spacing w:after="0"/>
        <w:rPr>
          <w:rFonts w:asciiTheme="majorBidi" w:hAnsiTheme="majorBidi" w:cstheme="majorBidi"/>
        </w:rPr>
      </w:pPr>
    </w:p>
    <w:p w:rsidR="004148B1" w:rsidRDefault="004148B1" w:rsidP="007629CD">
      <w:pPr>
        <w:spacing w:after="0"/>
        <w:rPr>
          <w:rFonts w:asciiTheme="majorBidi" w:hAnsiTheme="majorBidi" w:cstheme="majorBidi"/>
        </w:rPr>
      </w:pPr>
    </w:p>
    <w:p w:rsidR="004148B1" w:rsidRDefault="004148B1" w:rsidP="007629CD">
      <w:pPr>
        <w:spacing w:after="0"/>
        <w:rPr>
          <w:rFonts w:asciiTheme="majorBidi" w:hAnsiTheme="majorBidi" w:cstheme="majorBidi"/>
        </w:rPr>
      </w:pPr>
    </w:p>
    <w:p w:rsidR="00BD74D3" w:rsidRPr="004148B1" w:rsidRDefault="007629CD" w:rsidP="007629CD">
      <w:pPr>
        <w:spacing w:after="0"/>
        <w:rPr>
          <w:rFonts w:asciiTheme="majorBidi" w:hAnsiTheme="majorBidi" w:cstheme="majorBidi"/>
        </w:rPr>
      </w:pPr>
      <w:r w:rsidRPr="004148B1">
        <w:rPr>
          <w:rFonts w:asciiTheme="majorBidi" w:hAnsiTheme="majorBidi" w:cstheme="majorBidi"/>
        </w:rPr>
        <w:lastRenderedPageBreak/>
        <w:t xml:space="preserve">Tabel </w:t>
      </w:r>
      <w:r w:rsidR="0041467F" w:rsidRPr="004148B1">
        <w:rPr>
          <w:rFonts w:asciiTheme="majorBidi" w:hAnsiTheme="majorBidi" w:cstheme="majorBidi"/>
        </w:rPr>
        <w:t>1</w:t>
      </w:r>
      <w:r w:rsidRPr="004148B1">
        <w:rPr>
          <w:rFonts w:asciiTheme="majorBidi" w:hAnsiTheme="majorBidi" w:cstheme="majorBidi"/>
        </w:rPr>
        <w:t xml:space="preserve">. Suhu permukaan tanah dan bahan organik tanah (BOT) di Nagari Padang </w:t>
      </w:r>
      <w:proofErr w:type="spellStart"/>
      <w:r w:rsidRPr="004148B1">
        <w:rPr>
          <w:rFonts w:asciiTheme="majorBidi" w:hAnsiTheme="majorBidi" w:cstheme="majorBidi"/>
        </w:rPr>
        <w:t>Laweh</w:t>
      </w:r>
      <w:proofErr w:type="spellEnd"/>
    </w:p>
    <w:tbl>
      <w:tblPr>
        <w:tblStyle w:val="TableGrid"/>
        <w:tblW w:w="5000" w:type="pct"/>
        <w:jc w:val="center"/>
        <w:tblInd w:w="0" w:type="dxa"/>
        <w:tblLook w:val="04A0" w:firstRow="1" w:lastRow="0" w:firstColumn="1" w:lastColumn="0" w:noHBand="0" w:noVBand="1"/>
      </w:tblPr>
      <w:tblGrid>
        <w:gridCol w:w="714"/>
        <w:gridCol w:w="1259"/>
        <w:gridCol w:w="1037"/>
        <w:gridCol w:w="1978"/>
        <w:gridCol w:w="1442"/>
        <w:gridCol w:w="1193"/>
        <w:gridCol w:w="1403"/>
      </w:tblGrid>
      <w:tr w:rsidR="007629CD" w:rsidRPr="004148B1" w:rsidTr="002E3AF1">
        <w:trPr>
          <w:jc w:val="center"/>
        </w:trPr>
        <w:tc>
          <w:tcPr>
            <w:tcW w:w="395" w:type="pct"/>
            <w:tcBorders>
              <w:top w:val="single" w:sz="4" w:space="0" w:color="auto"/>
              <w:left w:val="nil"/>
              <w:bottom w:val="single" w:sz="4" w:space="0" w:color="auto"/>
              <w:right w:val="nil"/>
            </w:tcBorders>
            <w:vAlign w:val="center"/>
            <w:hideMark/>
          </w:tcPr>
          <w:p w:rsidR="007629CD" w:rsidRPr="004148B1" w:rsidRDefault="007629CD"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No. SL</w:t>
            </w:r>
          </w:p>
        </w:tc>
        <w:tc>
          <w:tcPr>
            <w:tcW w:w="697" w:type="pct"/>
            <w:tcBorders>
              <w:top w:val="single" w:sz="4" w:space="0" w:color="auto"/>
              <w:left w:val="nil"/>
              <w:bottom w:val="single" w:sz="4" w:space="0" w:color="auto"/>
              <w:right w:val="nil"/>
            </w:tcBorders>
            <w:vAlign w:val="center"/>
            <w:hideMark/>
          </w:tcPr>
          <w:p w:rsidR="007629CD" w:rsidRPr="004148B1" w:rsidRDefault="007629CD"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Ordo Tanah</w:t>
            </w:r>
          </w:p>
        </w:tc>
        <w:tc>
          <w:tcPr>
            <w:tcW w:w="574" w:type="pct"/>
            <w:tcBorders>
              <w:top w:val="single" w:sz="4" w:space="0" w:color="auto"/>
              <w:left w:val="nil"/>
              <w:bottom w:val="single" w:sz="4" w:space="0" w:color="auto"/>
              <w:right w:val="nil"/>
            </w:tcBorders>
            <w:vAlign w:val="center"/>
            <w:hideMark/>
          </w:tcPr>
          <w:p w:rsidR="007629CD" w:rsidRPr="004148B1" w:rsidRDefault="007629CD"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Kelas Lereng</w:t>
            </w:r>
          </w:p>
          <w:p w:rsidR="007629CD" w:rsidRPr="004148B1" w:rsidRDefault="007629CD"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w:t>
            </w:r>
          </w:p>
        </w:tc>
        <w:tc>
          <w:tcPr>
            <w:tcW w:w="1096" w:type="pct"/>
            <w:tcBorders>
              <w:top w:val="single" w:sz="4" w:space="0" w:color="auto"/>
              <w:left w:val="nil"/>
              <w:bottom w:val="single" w:sz="4" w:space="0" w:color="auto"/>
              <w:right w:val="nil"/>
            </w:tcBorders>
            <w:vAlign w:val="center"/>
            <w:hideMark/>
          </w:tcPr>
          <w:p w:rsidR="007629CD" w:rsidRPr="004148B1" w:rsidRDefault="007629CD"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Penggunaan Lahan</w:t>
            </w:r>
          </w:p>
        </w:tc>
        <w:tc>
          <w:tcPr>
            <w:tcW w:w="799" w:type="pct"/>
            <w:tcBorders>
              <w:top w:val="single" w:sz="4" w:space="0" w:color="auto"/>
              <w:left w:val="nil"/>
              <w:bottom w:val="single" w:sz="4" w:space="0" w:color="auto"/>
              <w:right w:val="nil"/>
            </w:tcBorders>
            <w:vAlign w:val="center"/>
            <w:hideMark/>
          </w:tcPr>
          <w:p w:rsidR="007629CD" w:rsidRPr="004148B1" w:rsidRDefault="007629CD"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Suhu Permukaan* (</w:t>
            </w:r>
            <w:r w:rsidRPr="004148B1">
              <w:rPr>
                <w:rFonts w:asciiTheme="majorBidi" w:hAnsiTheme="majorBidi" w:cstheme="majorBidi"/>
                <w:sz w:val="22"/>
                <w:szCs w:val="22"/>
                <w:vertAlign w:val="superscript"/>
                <w:lang w:val="id-ID"/>
              </w:rPr>
              <w:t>0</w:t>
            </w:r>
            <w:r w:rsidRPr="004148B1">
              <w:rPr>
                <w:rFonts w:asciiTheme="majorBidi" w:hAnsiTheme="majorBidi" w:cstheme="majorBidi"/>
                <w:sz w:val="22"/>
                <w:szCs w:val="22"/>
                <w:lang w:val="id-ID"/>
              </w:rPr>
              <w:t>C)</w:t>
            </w:r>
          </w:p>
        </w:tc>
        <w:tc>
          <w:tcPr>
            <w:tcW w:w="661" w:type="pct"/>
            <w:tcBorders>
              <w:top w:val="single" w:sz="4" w:space="0" w:color="auto"/>
              <w:left w:val="nil"/>
              <w:bottom w:val="single" w:sz="4" w:space="0" w:color="auto"/>
              <w:right w:val="nil"/>
            </w:tcBorders>
            <w:vAlign w:val="center"/>
            <w:hideMark/>
          </w:tcPr>
          <w:p w:rsidR="007629CD" w:rsidRPr="004148B1" w:rsidRDefault="007629CD"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BOT</w:t>
            </w:r>
          </w:p>
          <w:p w:rsidR="007629CD" w:rsidRPr="004148B1" w:rsidRDefault="007629CD"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w:t>
            </w:r>
          </w:p>
        </w:tc>
        <w:tc>
          <w:tcPr>
            <w:tcW w:w="777" w:type="pct"/>
            <w:tcBorders>
              <w:top w:val="single" w:sz="4" w:space="0" w:color="auto"/>
              <w:left w:val="nil"/>
              <w:bottom w:val="single" w:sz="4" w:space="0" w:color="auto"/>
              <w:right w:val="nil"/>
            </w:tcBorders>
            <w:vAlign w:val="center"/>
            <w:hideMark/>
          </w:tcPr>
          <w:p w:rsidR="007629CD" w:rsidRPr="004148B1" w:rsidRDefault="007629CD"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Ketinggian Tempat (m/</w:t>
            </w:r>
            <w:proofErr w:type="spellStart"/>
            <w:r w:rsidRPr="004148B1">
              <w:rPr>
                <w:rFonts w:asciiTheme="majorBidi" w:hAnsiTheme="majorBidi" w:cstheme="majorBidi"/>
                <w:sz w:val="22"/>
                <w:szCs w:val="22"/>
                <w:lang w:val="id-ID"/>
              </w:rPr>
              <w:t>dpl</w:t>
            </w:r>
            <w:proofErr w:type="spellEnd"/>
            <w:r w:rsidRPr="004148B1">
              <w:rPr>
                <w:rFonts w:asciiTheme="majorBidi" w:hAnsiTheme="majorBidi" w:cstheme="majorBidi"/>
                <w:sz w:val="22"/>
                <w:szCs w:val="22"/>
                <w:lang w:val="id-ID"/>
              </w:rPr>
              <w:t>)</w:t>
            </w:r>
          </w:p>
        </w:tc>
      </w:tr>
      <w:tr w:rsidR="007629CD" w:rsidRPr="004148B1" w:rsidTr="007629CD">
        <w:trPr>
          <w:jc w:val="center"/>
        </w:trPr>
        <w:tc>
          <w:tcPr>
            <w:tcW w:w="395" w:type="pct"/>
            <w:tcBorders>
              <w:top w:val="single" w:sz="4" w:space="0" w:color="auto"/>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1</w:t>
            </w:r>
          </w:p>
        </w:tc>
        <w:tc>
          <w:tcPr>
            <w:tcW w:w="697" w:type="pct"/>
            <w:tcBorders>
              <w:top w:val="single" w:sz="4" w:space="0" w:color="auto"/>
              <w:left w:val="nil"/>
              <w:bottom w:val="nil"/>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74" w:type="pct"/>
            <w:tcBorders>
              <w:top w:val="single" w:sz="4" w:space="0" w:color="auto"/>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0-8</w:t>
            </w:r>
          </w:p>
        </w:tc>
        <w:tc>
          <w:tcPr>
            <w:tcW w:w="1096" w:type="pct"/>
            <w:tcBorders>
              <w:top w:val="single" w:sz="4" w:space="0" w:color="auto"/>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Campuran</w:t>
            </w:r>
          </w:p>
        </w:tc>
        <w:tc>
          <w:tcPr>
            <w:tcW w:w="799" w:type="pct"/>
            <w:tcBorders>
              <w:top w:val="single" w:sz="4" w:space="0" w:color="auto"/>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31</w:t>
            </w:r>
          </w:p>
        </w:tc>
        <w:tc>
          <w:tcPr>
            <w:tcW w:w="661" w:type="pct"/>
            <w:tcBorders>
              <w:top w:val="single" w:sz="4" w:space="0" w:color="auto"/>
              <w:left w:val="nil"/>
              <w:bottom w:val="nil"/>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1.76</w:t>
            </w:r>
          </w:p>
        </w:tc>
        <w:tc>
          <w:tcPr>
            <w:tcW w:w="777" w:type="pct"/>
            <w:tcBorders>
              <w:top w:val="single" w:sz="4" w:space="0" w:color="auto"/>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139</w:t>
            </w:r>
          </w:p>
        </w:tc>
      </w:tr>
      <w:tr w:rsidR="007629CD" w:rsidRPr="004148B1" w:rsidTr="007629CD">
        <w:trPr>
          <w:jc w:val="center"/>
        </w:trPr>
        <w:tc>
          <w:tcPr>
            <w:tcW w:w="395"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2</w:t>
            </w:r>
          </w:p>
        </w:tc>
        <w:tc>
          <w:tcPr>
            <w:tcW w:w="697"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74"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8-15</w:t>
            </w:r>
          </w:p>
        </w:tc>
        <w:tc>
          <w:tcPr>
            <w:tcW w:w="1096"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Campuran</w:t>
            </w:r>
          </w:p>
        </w:tc>
        <w:tc>
          <w:tcPr>
            <w:tcW w:w="799"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32</w:t>
            </w:r>
          </w:p>
        </w:tc>
        <w:tc>
          <w:tcPr>
            <w:tcW w:w="661" w:type="pct"/>
            <w:tcBorders>
              <w:top w:val="nil"/>
              <w:left w:val="nil"/>
              <w:bottom w:val="nil"/>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3.05</w:t>
            </w:r>
          </w:p>
        </w:tc>
        <w:tc>
          <w:tcPr>
            <w:tcW w:w="777"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157</w:t>
            </w:r>
          </w:p>
        </w:tc>
      </w:tr>
      <w:tr w:rsidR="007629CD" w:rsidRPr="004148B1" w:rsidTr="007629CD">
        <w:trPr>
          <w:jc w:val="center"/>
        </w:trPr>
        <w:tc>
          <w:tcPr>
            <w:tcW w:w="395"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3</w:t>
            </w:r>
          </w:p>
        </w:tc>
        <w:tc>
          <w:tcPr>
            <w:tcW w:w="697"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Ultisols</w:t>
            </w:r>
            <w:proofErr w:type="spellEnd"/>
          </w:p>
        </w:tc>
        <w:tc>
          <w:tcPr>
            <w:tcW w:w="574"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8-15</w:t>
            </w:r>
          </w:p>
        </w:tc>
        <w:tc>
          <w:tcPr>
            <w:tcW w:w="1096"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Campuran</w:t>
            </w:r>
          </w:p>
        </w:tc>
        <w:tc>
          <w:tcPr>
            <w:tcW w:w="799"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30</w:t>
            </w:r>
          </w:p>
        </w:tc>
        <w:tc>
          <w:tcPr>
            <w:tcW w:w="661" w:type="pct"/>
            <w:tcBorders>
              <w:top w:val="nil"/>
              <w:left w:val="nil"/>
              <w:bottom w:val="nil"/>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3.33</w:t>
            </w:r>
          </w:p>
        </w:tc>
        <w:tc>
          <w:tcPr>
            <w:tcW w:w="777"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194</w:t>
            </w:r>
          </w:p>
        </w:tc>
      </w:tr>
      <w:tr w:rsidR="007629CD" w:rsidRPr="004148B1" w:rsidTr="007629CD">
        <w:trPr>
          <w:jc w:val="center"/>
        </w:trPr>
        <w:tc>
          <w:tcPr>
            <w:tcW w:w="395"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4</w:t>
            </w:r>
          </w:p>
        </w:tc>
        <w:tc>
          <w:tcPr>
            <w:tcW w:w="697"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74"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8-15</w:t>
            </w:r>
          </w:p>
        </w:tc>
        <w:tc>
          <w:tcPr>
            <w:tcW w:w="1096"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Sawah</w:t>
            </w:r>
          </w:p>
        </w:tc>
        <w:tc>
          <w:tcPr>
            <w:tcW w:w="799"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33</w:t>
            </w:r>
          </w:p>
        </w:tc>
        <w:tc>
          <w:tcPr>
            <w:tcW w:w="661" w:type="pct"/>
            <w:tcBorders>
              <w:top w:val="nil"/>
              <w:left w:val="nil"/>
              <w:bottom w:val="nil"/>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3.39</w:t>
            </w:r>
          </w:p>
        </w:tc>
        <w:tc>
          <w:tcPr>
            <w:tcW w:w="777"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184</w:t>
            </w:r>
          </w:p>
        </w:tc>
      </w:tr>
      <w:tr w:rsidR="007629CD" w:rsidRPr="004148B1" w:rsidTr="007629CD">
        <w:trPr>
          <w:jc w:val="center"/>
        </w:trPr>
        <w:tc>
          <w:tcPr>
            <w:tcW w:w="395"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5</w:t>
            </w:r>
          </w:p>
        </w:tc>
        <w:tc>
          <w:tcPr>
            <w:tcW w:w="697"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Ultisols</w:t>
            </w:r>
            <w:proofErr w:type="spellEnd"/>
          </w:p>
        </w:tc>
        <w:tc>
          <w:tcPr>
            <w:tcW w:w="574"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8-15</w:t>
            </w:r>
          </w:p>
        </w:tc>
        <w:tc>
          <w:tcPr>
            <w:tcW w:w="1096"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Sawah</w:t>
            </w:r>
          </w:p>
        </w:tc>
        <w:tc>
          <w:tcPr>
            <w:tcW w:w="799"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34</w:t>
            </w:r>
          </w:p>
        </w:tc>
        <w:tc>
          <w:tcPr>
            <w:tcW w:w="661" w:type="pct"/>
            <w:tcBorders>
              <w:top w:val="nil"/>
              <w:left w:val="nil"/>
              <w:bottom w:val="nil"/>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3.31</w:t>
            </w:r>
          </w:p>
        </w:tc>
        <w:tc>
          <w:tcPr>
            <w:tcW w:w="777"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163</w:t>
            </w:r>
          </w:p>
        </w:tc>
      </w:tr>
      <w:tr w:rsidR="007629CD" w:rsidRPr="004148B1" w:rsidTr="007629CD">
        <w:trPr>
          <w:jc w:val="center"/>
        </w:trPr>
        <w:tc>
          <w:tcPr>
            <w:tcW w:w="395"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6</w:t>
            </w:r>
          </w:p>
        </w:tc>
        <w:tc>
          <w:tcPr>
            <w:tcW w:w="697"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Ultisols</w:t>
            </w:r>
            <w:proofErr w:type="spellEnd"/>
          </w:p>
        </w:tc>
        <w:tc>
          <w:tcPr>
            <w:tcW w:w="574"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0-8</w:t>
            </w:r>
          </w:p>
        </w:tc>
        <w:tc>
          <w:tcPr>
            <w:tcW w:w="1096"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Sawah</w:t>
            </w:r>
          </w:p>
        </w:tc>
        <w:tc>
          <w:tcPr>
            <w:tcW w:w="799"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32</w:t>
            </w:r>
          </w:p>
        </w:tc>
        <w:tc>
          <w:tcPr>
            <w:tcW w:w="661" w:type="pct"/>
            <w:tcBorders>
              <w:top w:val="nil"/>
              <w:left w:val="nil"/>
              <w:bottom w:val="nil"/>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2.41</w:t>
            </w:r>
          </w:p>
        </w:tc>
        <w:tc>
          <w:tcPr>
            <w:tcW w:w="777"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176</w:t>
            </w:r>
          </w:p>
        </w:tc>
      </w:tr>
      <w:tr w:rsidR="007629CD" w:rsidRPr="004148B1" w:rsidTr="007629CD">
        <w:trPr>
          <w:jc w:val="center"/>
        </w:trPr>
        <w:tc>
          <w:tcPr>
            <w:tcW w:w="395"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7</w:t>
            </w:r>
          </w:p>
        </w:tc>
        <w:tc>
          <w:tcPr>
            <w:tcW w:w="697"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74"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0-8</w:t>
            </w:r>
          </w:p>
        </w:tc>
        <w:tc>
          <w:tcPr>
            <w:tcW w:w="1096"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Sawah</w:t>
            </w:r>
          </w:p>
        </w:tc>
        <w:tc>
          <w:tcPr>
            <w:tcW w:w="799"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34</w:t>
            </w:r>
          </w:p>
        </w:tc>
        <w:tc>
          <w:tcPr>
            <w:tcW w:w="661" w:type="pct"/>
            <w:tcBorders>
              <w:top w:val="nil"/>
              <w:left w:val="nil"/>
              <w:bottom w:val="nil"/>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1.75</w:t>
            </w:r>
          </w:p>
        </w:tc>
        <w:tc>
          <w:tcPr>
            <w:tcW w:w="777"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170</w:t>
            </w:r>
          </w:p>
        </w:tc>
      </w:tr>
      <w:tr w:rsidR="007629CD" w:rsidRPr="004148B1" w:rsidTr="007629CD">
        <w:trPr>
          <w:jc w:val="center"/>
        </w:trPr>
        <w:tc>
          <w:tcPr>
            <w:tcW w:w="395"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8</w:t>
            </w:r>
          </w:p>
        </w:tc>
        <w:tc>
          <w:tcPr>
            <w:tcW w:w="697"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Ultisols</w:t>
            </w:r>
            <w:proofErr w:type="spellEnd"/>
          </w:p>
        </w:tc>
        <w:tc>
          <w:tcPr>
            <w:tcW w:w="574"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0-8</w:t>
            </w:r>
          </w:p>
        </w:tc>
        <w:tc>
          <w:tcPr>
            <w:tcW w:w="1096"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Campuran</w:t>
            </w:r>
          </w:p>
        </w:tc>
        <w:tc>
          <w:tcPr>
            <w:tcW w:w="799"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32</w:t>
            </w:r>
          </w:p>
        </w:tc>
        <w:tc>
          <w:tcPr>
            <w:tcW w:w="661" w:type="pct"/>
            <w:tcBorders>
              <w:top w:val="nil"/>
              <w:left w:val="nil"/>
              <w:bottom w:val="nil"/>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3.73</w:t>
            </w:r>
          </w:p>
        </w:tc>
        <w:tc>
          <w:tcPr>
            <w:tcW w:w="777"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181</w:t>
            </w:r>
          </w:p>
        </w:tc>
      </w:tr>
      <w:tr w:rsidR="007629CD" w:rsidRPr="004148B1" w:rsidTr="007629CD">
        <w:trPr>
          <w:jc w:val="center"/>
        </w:trPr>
        <w:tc>
          <w:tcPr>
            <w:tcW w:w="395"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9</w:t>
            </w:r>
          </w:p>
        </w:tc>
        <w:tc>
          <w:tcPr>
            <w:tcW w:w="697"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74"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15-25</w:t>
            </w:r>
          </w:p>
        </w:tc>
        <w:tc>
          <w:tcPr>
            <w:tcW w:w="1096"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Campuran</w:t>
            </w:r>
          </w:p>
        </w:tc>
        <w:tc>
          <w:tcPr>
            <w:tcW w:w="799"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32</w:t>
            </w:r>
          </w:p>
        </w:tc>
        <w:tc>
          <w:tcPr>
            <w:tcW w:w="661" w:type="pct"/>
            <w:tcBorders>
              <w:top w:val="nil"/>
              <w:left w:val="nil"/>
              <w:bottom w:val="nil"/>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2.77</w:t>
            </w:r>
          </w:p>
        </w:tc>
        <w:tc>
          <w:tcPr>
            <w:tcW w:w="777"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183</w:t>
            </w:r>
          </w:p>
        </w:tc>
      </w:tr>
      <w:tr w:rsidR="007629CD" w:rsidRPr="004148B1" w:rsidTr="007629CD">
        <w:trPr>
          <w:jc w:val="center"/>
        </w:trPr>
        <w:tc>
          <w:tcPr>
            <w:tcW w:w="395"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10</w:t>
            </w:r>
          </w:p>
        </w:tc>
        <w:tc>
          <w:tcPr>
            <w:tcW w:w="697"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74"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8-15</w:t>
            </w:r>
          </w:p>
        </w:tc>
        <w:tc>
          <w:tcPr>
            <w:tcW w:w="1096"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Karet</w:t>
            </w:r>
          </w:p>
        </w:tc>
        <w:tc>
          <w:tcPr>
            <w:tcW w:w="799"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31</w:t>
            </w:r>
          </w:p>
        </w:tc>
        <w:tc>
          <w:tcPr>
            <w:tcW w:w="661" w:type="pct"/>
            <w:tcBorders>
              <w:top w:val="nil"/>
              <w:left w:val="nil"/>
              <w:bottom w:val="nil"/>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4.29</w:t>
            </w:r>
          </w:p>
        </w:tc>
        <w:tc>
          <w:tcPr>
            <w:tcW w:w="777"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188</w:t>
            </w:r>
          </w:p>
        </w:tc>
      </w:tr>
      <w:tr w:rsidR="007629CD" w:rsidRPr="004148B1" w:rsidTr="007629CD">
        <w:trPr>
          <w:jc w:val="center"/>
        </w:trPr>
        <w:tc>
          <w:tcPr>
            <w:tcW w:w="395"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11</w:t>
            </w:r>
          </w:p>
        </w:tc>
        <w:tc>
          <w:tcPr>
            <w:tcW w:w="697"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74"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15-25</w:t>
            </w:r>
          </w:p>
        </w:tc>
        <w:tc>
          <w:tcPr>
            <w:tcW w:w="1096"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Karet</w:t>
            </w:r>
          </w:p>
        </w:tc>
        <w:tc>
          <w:tcPr>
            <w:tcW w:w="799"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30</w:t>
            </w:r>
          </w:p>
        </w:tc>
        <w:tc>
          <w:tcPr>
            <w:tcW w:w="661" w:type="pct"/>
            <w:tcBorders>
              <w:top w:val="nil"/>
              <w:left w:val="nil"/>
              <w:bottom w:val="nil"/>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3.48</w:t>
            </w:r>
          </w:p>
        </w:tc>
        <w:tc>
          <w:tcPr>
            <w:tcW w:w="777"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196</w:t>
            </w:r>
          </w:p>
        </w:tc>
      </w:tr>
      <w:tr w:rsidR="007629CD" w:rsidRPr="004148B1" w:rsidTr="007629CD">
        <w:trPr>
          <w:jc w:val="center"/>
        </w:trPr>
        <w:tc>
          <w:tcPr>
            <w:tcW w:w="395"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12</w:t>
            </w:r>
          </w:p>
        </w:tc>
        <w:tc>
          <w:tcPr>
            <w:tcW w:w="697"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74"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25-40</w:t>
            </w:r>
          </w:p>
        </w:tc>
        <w:tc>
          <w:tcPr>
            <w:tcW w:w="1096"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Karet</w:t>
            </w:r>
          </w:p>
        </w:tc>
        <w:tc>
          <w:tcPr>
            <w:tcW w:w="799"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30</w:t>
            </w:r>
          </w:p>
        </w:tc>
        <w:tc>
          <w:tcPr>
            <w:tcW w:w="661" w:type="pct"/>
            <w:tcBorders>
              <w:top w:val="nil"/>
              <w:left w:val="nil"/>
              <w:bottom w:val="nil"/>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2.11</w:t>
            </w:r>
          </w:p>
        </w:tc>
        <w:tc>
          <w:tcPr>
            <w:tcW w:w="777"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169</w:t>
            </w:r>
          </w:p>
        </w:tc>
      </w:tr>
      <w:tr w:rsidR="007629CD" w:rsidRPr="004148B1" w:rsidTr="007629CD">
        <w:trPr>
          <w:jc w:val="center"/>
        </w:trPr>
        <w:tc>
          <w:tcPr>
            <w:tcW w:w="395"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13</w:t>
            </w:r>
          </w:p>
        </w:tc>
        <w:tc>
          <w:tcPr>
            <w:tcW w:w="697"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Ultisols</w:t>
            </w:r>
            <w:proofErr w:type="spellEnd"/>
          </w:p>
        </w:tc>
        <w:tc>
          <w:tcPr>
            <w:tcW w:w="574"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&gt;40</w:t>
            </w:r>
          </w:p>
        </w:tc>
        <w:tc>
          <w:tcPr>
            <w:tcW w:w="1096" w:type="pct"/>
            <w:tcBorders>
              <w:top w:val="nil"/>
              <w:left w:val="nil"/>
              <w:bottom w:val="nil"/>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Karet</w:t>
            </w:r>
          </w:p>
        </w:tc>
        <w:tc>
          <w:tcPr>
            <w:tcW w:w="799"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28</w:t>
            </w:r>
          </w:p>
        </w:tc>
        <w:tc>
          <w:tcPr>
            <w:tcW w:w="661" w:type="pct"/>
            <w:tcBorders>
              <w:top w:val="nil"/>
              <w:left w:val="nil"/>
              <w:bottom w:val="nil"/>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1.71</w:t>
            </w:r>
          </w:p>
        </w:tc>
        <w:tc>
          <w:tcPr>
            <w:tcW w:w="777" w:type="pct"/>
            <w:tcBorders>
              <w:top w:val="nil"/>
              <w:left w:val="nil"/>
              <w:bottom w:val="nil"/>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186</w:t>
            </w:r>
          </w:p>
        </w:tc>
      </w:tr>
      <w:tr w:rsidR="007629CD" w:rsidRPr="004148B1" w:rsidTr="007629CD">
        <w:trPr>
          <w:jc w:val="center"/>
        </w:trPr>
        <w:tc>
          <w:tcPr>
            <w:tcW w:w="395" w:type="pct"/>
            <w:tcBorders>
              <w:top w:val="nil"/>
              <w:left w:val="nil"/>
              <w:bottom w:val="single" w:sz="4" w:space="0" w:color="auto"/>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14</w:t>
            </w:r>
          </w:p>
        </w:tc>
        <w:tc>
          <w:tcPr>
            <w:tcW w:w="697" w:type="pct"/>
            <w:tcBorders>
              <w:top w:val="nil"/>
              <w:left w:val="nil"/>
              <w:bottom w:val="single" w:sz="4" w:space="0" w:color="auto"/>
              <w:right w:val="nil"/>
            </w:tcBorders>
            <w:hideMark/>
          </w:tcPr>
          <w:p w:rsidR="007629CD" w:rsidRPr="004148B1" w:rsidRDefault="007629CD">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74" w:type="pct"/>
            <w:tcBorders>
              <w:top w:val="nil"/>
              <w:left w:val="nil"/>
              <w:bottom w:val="single" w:sz="4" w:space="0" w:color="auto"/>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15-25</w:t>
            </w:r>
          </w:p>
        </w:tc>
        <w:tc>
          <w:tcPr>
            <w:tcW w:w="1096" w:type="pct"/>
            <w:tcBorders>
              <w:top w:val="nil"/>
              <w:left w:val="nil"/>
              <w:bottom w:val="single" w:sz="4" w:space="0" w:color="auto"/>
              <w:right w:val="nil"/>
            </w:tcBorders>
            <w:hideMark/>
          </w:tcPr>
          <w:p w:rsidR="007629CD" w:rsidRPr="004148B1" w:rsidRDefault="007629CD">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Sawah</w:t>
            </w:r>
          </w:p>
        </w:tc>
        <w:tc>
          <w:tcPr>
            <w:tcW w:w="799" w:type="pct"/>
            <w:tcBorders>
              <w:top w:val="nil"/>
              <w:left w:val="nil"/>
              <w:bottom w:val="single" w:sz="4" w:space="0" w:color="auto"/>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33</w:t>
            </w:r>
          </w:p>
        </w:tc>
        <w:tc>
          <w:tcPr>
            <w:tcW w:w="661" w:type="pct"/>
            <w:tcBorders>
              <w:top w:val="nil"/>
              <w:left w:val="nil"/>
              <w:bottom w:val="single" w:sz="4" w:space="0" w:color="auto"/>
              <w:right w:val="nil"/>
            </w:tcBorders>
            <w:vAlign w:val="center"/>
            <w:hideMark/>
          </w:tcPr>
          <w:p w:rsidR="007629CD" w:rsidRPr="004148B1" w:rsidRDefault="007629CD">
            <w:pPr>
              <w:jc w:val="right"/>
              <w:textAlignment w:val="center"/>
              <w:rPr>
                <w:rFonts w:asciiTheme="majorBidi" w:hAnsiTheme="majorBidi" w:cstheme="majorBidi"/>
                <w:sz w:val="22"/>
                <w:szCs w:val="22"/>
                <w:lang w:val="id-ID"/>
              </w:rPr>
            </w:pPr>
            <w:r w:rsidRPr="004148B1">
              <w:rPr>
                <w:rFonts w:asciiTheme="majorBidi" w:hAnsiTheme="majorBidi" w:cstheme="majorBidi"/>
                <w:color w:val="000000"/>
                <w:sz w:val="22"/>
                <w:szCs w:val="22"/>
                <w:lang w:val="id-ID"/>
              </w:rPr>
              <w:t>2.77</w:t>
            </w:r>
          </w:p>
        </w:tc>
        <w:tc>
          <w:tcPr>
            <w:tcW w:w="777" w:type="pct"/>
            <w:tcBorders>
              <w:top w:val="nil"/>
              <w:left w:val="nil"/>
              <w:bottom w:val="single" w:sz="4" w:space="0" w:color="auto"/>
              <w:right w:val="nil"/>
            </w:tcBorders>
            <w:hideMark/>
          </w:tcPr>
          <w:p w:rsidR="007629CD" w:rsidRPr="004148B1" w:rsidRDefault="007629CD">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175</w:t>
            </w:r>
          </w:p>
        </w:tc>
      </w:tr>
    </w:tbl>
    <w:p w:rsidR="007629CD" w:rsidRPr="004148B1" w:rsidRDefault="007629CD" w:rsidP="007629CD">
      <w:pPr>
        <w:rPr>
          <w:rFonts w:asciiTheme="majorBidi" w:hAnsiTheme="majorBidi" w:cstheme="majorBidi"/>
          <w:sz w:val="20"/>
          <w:szCs w:val="20"/>
        </w:rPr>
        <w:sectPr w:rsidR="007629CD" w:rsidRPr="004148B1" w:rsidSect="007629CD">
          <w:type w:val="continuous"/>
          <w:pgSz w:w="11906" w:h="16838"/>
          <w:pgMar w:top="1440" w:right="1440" w:bottom="1440" w:left="1440" w:header="709" w:footer="709" w:gutter="0"/>
          <w:cols w:space="708"/>
          <w:docGrid w:linePitch="360"/>
        </w:sectPr>
      </w:pPr>
      <w:r w:rsidRPr="004148B1">
        <w:rPr>
          <w:rFonts w:asciiTheme="majorBidi" w:hAnsiTheme="majorBidi" w:cstheme="majorBidi"/>
          <w:sz w:val="20"/>
          <w:szCs w:val="20"/>
        </w:rPr>
        <w:t>Sumber:</w:t>
      </w:r>
      <w:r w:rsidRPr="004148B1">
        <w:rPr>
          <w:rFonts w:asciiTheme="majorBidi" w:hAnsiTheme="majorBidi" w:cstheme="majorBidi"/>
          <w:sz w:val="20"/>
          <w:szCs w:val="20"/>
        </w:rPr>
        <w:tab/>
        <w:t>*) = Hasil pengukuran di lapangan</w:t>
      </w:r>
    </w:p>
    <w:p w:rsidR="00BD74D3" w:rsidRPr="004148B1" w:rsidRDefault="00BD74D3" w:rsidP="007629CD">
      <w:pPr>
        <w:spacing w:after="0" w:line="240" w:lineRule="auto"/>
        <w:ind w:firstLine="720"/>
        <w:jc w:val="both"/>
        <w:rPr>
          <w:rFonts w:asciiTheme="majorBidi" w:hAnsiTheme="majorBidi" w:cstheme="majorBidi"/>
        </w:rPr>
      </w:pPr>
      <w:r w:rsidRPr="004148B1">
        <w:rPr>
          <w:rFonts w:asciiTheme="majorBidi" w:hAnsiTheme="majorBidi" w:cstheme="majorBidi"/>
        </w:rPr>
        <w:t xml:space="preserve">Pada umumnya kandungan bahan organik tanah di lokasi penelitian dipengaruhi oleh penggunaan lahan, </w:t>
      </w:r>
      <w:proofErr w:type="spellStart"/>
      <w:r w:rsidRPr="004148B1">
        <w:rPr>
          <w:rFonts w:asciiTheme="majorBidi" w:hAnsiTheme="majorBidi" w:cstheme="majorBidi"/>
        </w:rPr>
        <w:t>kelerengan</w:t>
      </w:r>
      <w:proofErr w:type="spellEnd"/>
      <w:r w:rsidRPr="004148B1">
        <w:rPr>
          <w:rFonts w:asciiTheme="majorBidi" w:hAnsiTheme="majorBidi" w:cstheme="majorBidi"/>
        </w:rPr>
        <w:t>, dan curah hujan. Fluktuasi suhu permukaan dan tingginya curah hujan akan menyebabkan laju dekomposisi bahan organik berlangsung cepat.</w:t>
      </w:r>
    </w:p>
    <w:p w:rsidR="00BD74D3" w:rsidRPr="004148B1" w:rsidRDefault="00BD74D3" w:rsidP="007629CD">
      <w:pPr>
        <w:spacing w:line="240" w:lineRule="auto"/>
        <w:jc w:val="both"/>
        <w:rPr>
          <w:rFonts w:asciiTheme="majorBidi" w:hAnsiTheme="majorBidi" w:cstheme="majorBidi"/>
        </w:rPr>
      </w:pPr>
      <w:r w:rsidRPr="004148B1">
        <w:rPr>
          <w:rFonts w:asciiTheme="majorBidi" w:hAnsiTheme="majorBidi" w:cstheme="majorBidi"/>
        </w:rPr>
        <w:t>Suhu Permukaan tanah dipengaruhi oleh berbagai parameter seperti radiasi matahari, sudut radiasi matahari, sifat permukaan, kadar air, tingkat kerapatan vegetasi, dan ketinggian tempat (</w:t>
      </w:r>
      <w:proofErr w:type="spellStart"/>
      <w:r w:rsidRPr="004148B1">
        <w:rPr>
          <w:rFonts w:asciiTheme="majorBidi" w:hAnsiTheme="majorBidi" w:cstheme="majorBidi"/>
        </w:rPr>
        <w:t>Khandelwal</w:t>
      </w:r>
      <w:proofErr w:type="spellEnd"/>
      <w:r w:rsidRPr="004148B1">
        <w:rPr>
          <w:rFonts w:asciiTheme="majorBidi" w:hAnsiTheme="majorBidi" w:cstheme="majorBidi"/>
        </w:rPr>
        <w:t xml:space="preserve">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w:t>
      </w:r>
      <w:proofErr w:type="spellStart"/>
      <w:r w:rsidRPr="004148B1">
        <w:rPr>
          <w:rFonts w:asciiTheme="majorBidi" w:hAnsiTheme="majorBidi" w:cstheme="majorBidi"/>
          <w:i/>
          <w:iCs/>
        </w:rPr>
        <w:t>al</w:t>
      </w:r>
      <w:r w:rsidRPr="004148B1">
        <w:rPr>
          <w:rFonts w:asciiTheme="majorBidi" w:hAnsiTheme="majorBidi" w:cstheme="majorBidi"/>
        </w:rPr>
        <w:t>.</w:t>
      </w:r>
      <w:proofErr w:type="spellEnd"/>
      <w:r w:rsidRPr="004148B1">
        <w:rPr>
          <w:rFonts w:asciiTheme="majorBidi" w:hAnsiTheme="majorBidi" w:cstheme="majorBidi"/>
        </w:rPr>
        <w:t xml:space="preserve">, 2018). Suhu akan mempengaruhi cepat atau lambatnya proses pelapukan bahan organik tanah dan keberadaan mikroorganisme tanah. Menurut Hanafiah (2005) suhu optimum aktivitas biota tanah yang menguntungkan terjadi pada temperatur 18-30 </w:t>
      </w:r>
      <w:r w:rsidRPr="004148B1">
        <w:rPr>
          <w:rFonts w:asciiTheme="majorBidi" w:hAnsiTheme="majorBidi" w:cstheme="majorBidi"/>
          <w:vertAlign w:val="superscript"/>
        </w:rPr>
        <w:t>0</w:t>
      </w:r>
      <w:r w:rsidRPr="004148B1">
        <w:rPr>
          <w:rFonts w:asciiTheme="majorBidi" w:hAnsiTheme="majorBidi" w:cstheme="majorBidi"/>
        </w:rPr>
        <w:t xml:space="preserve">C, sedangkan pada suhu di bawah 10 </w:t>
      </w:r>
      <w:r w:rsidRPr="004148B1">
        <w:rPr>
          <w:rFonts w:asciiTheme="majorBidi" w:hAnsiTheme="majorBidi" w:cstheme="majorBidi"/>
          <w:vertAlign w:val="superscript"/>
        </w:rPr>
        <w:t>0</w:t>
      </w:r>
      <w:r w:rsidRPr="004148B1">
        <w:rPr>
          <w:rFonts w:asciiTheme="majorBidi" w:hAnsiTheme="majorBidi" w:cstheme="majorBidi"/>
        </w:rPr>
        <w:t xml:space="preserve">C aktivitasnya sangat terbatas, dan pada temperatur di atas 40 </w:t>
      </w:r>
      <w:r w:rsidRPr="004148B1">
        <w:rPr>
          <w:rFonts w:asciiTheme="majorBidi" w:hAnsiTheme="majorBidi" w:cstheme="majorBidi"/>
          <w:vertAlign w:val="superscript"/>
        </w:rPr>
        <w:t>0</w:t>
      </w:r>
      <w:r w:rsidRPr="004148B1">
        <w:rPr>
          <w:rFonts w:asciiTheme="majorBidi" w:hAnsiTheme="majorBidi" w:cstheme="majorBidi"/>
        </w:rPr>
        <w:t xml:space="preserve">C mikroba akan menjadi </w:t>
      </w:r>
      <w:proofErr w:type="spellStart"/>
      <w:r w:rsidRPr="004148B1">
        <w:rPr>
          <w:rFonts w:asciiTheme="majorBidi" w:hAnsiTheme="majorBidi" w:cstheme="majorBidi"/>
        </w:rPr>
        <w:t>inaktif</w:t>
      </w:r>
      <w:proofErr w:type="spellEnd"/>
      <w:r w:rsidRPr="004148B1">
        <w:rPr>
          <w:rFonts w:asciiTheme="majorBidi" w:hAnsiTheme="majorBidi" w:cstheme="majorBidi"/>
        </w:rPr>
        <w:t>.</w:t>
      </w:r>
    </w:p>
    <w:p w:rsidR="00BB2656" w:rsidRPr="004148B1" w:rsidRDefault="00E56BBD" w:rsidP="00BD74D3">
      <w:pPr>
        <w:spacing w:after="0" w:line="240" w:lineRule="auto"/>
        <w:jc w:val="both"/>
        <w:rPr>
          <w:rFonts w:asciiTheme="majorBidi" w:hAnsiTheme="majorBidi" w:cstheme="majorBidi"/>
          <w:b/>
          <w:bCs/>
        </w:rPr>
      </w:pPr>
      <w:r w:rsidRPr="004148B1">
        <w:rPr>
          <w:rFonts w:asciiTheme="majorBidi" w:hAnsiTheme="majorBidi" w:cstheme="majorBidi"/>
          <w:b/>
          <w:bCs/>
        </w:rPr>
        <w:t xml:space="preserve">Bahan Organik Tanah dan Bahan organik </w:t>
      </w:r>
      <w:proofErr w:type="spellStart"/>
      <w:r w:rsidRPr="004148B1">
        <w:rPr>
          <w:rFonts w:asciiTheme="majorBidi" w:hAnsiTheme="majorBidi" w:cstheme="majorBidi"/>
          <w:b/>
          <w:bCs/>
        </w:rPr>
        <w:t>Partikulat</w:t>
      </w:r>
      <w:proofErr w:type="spellEnd"/>
    </w:p>
    <w:p w:rsidR="004148B1" w:rsidRDefault="00E56BBD" w:rsidP="00E56BBD">
      <w:pPr>
        <w:spacing w:after="0" w:line="240" w:lineRule="auto"/>
        <w:ind w:firstLine="420"/>
        <w:jc w:val="both"/>
        <w:rPr>
          <w:rFonts w:asciiTheme="majorBidi" w:hAnsiTheme="majorBidi" w:cstheme="majorBidi"/>
        </w:rPr>
      </w:pPr>
      <w:r w:rsidRPr="004148B1">
        <w:rPr>
          <w:rFonts w:asciiTheme="majorBidi" w:hAnsiTheme="majorBidi" w:cstheme="majorBidi"/>
        </w:rPr>
        <w:t xml:space="preserve">Hasil analisis sampel tanah di laboratorium (Tabel </w:t>
      </w:r>
      <w:r w:rsidR="002E3AF1" w:rsidRPr="004148B1">
        <w:rPr>
          <w:rFonts w:asciiTheme="majorBidi" w:hAnsiTheme="majorBidi" w:cstheme="majorBidi"/>
        </w:rPr>
        <w:t>2</w:t>
      </w:r>
      <w:r w:rsidRPr="004148B1">
        <w:rPr>
          <w:rFonts w:asciiTheme="majorBidi" w:hAnsiTheme="majorBidi" w:cstheme="majorBidi"/>
        </w:rPr>
        <w:t xml:space="preserve">), menunjukkan bahwa kandungan bahan organik tanah (BOT) di nagari Padang </w:t>
      </w:r>
      <w:proofErr w:type="spellStart"/>
      <w:r w:rsidRPr="004148B1">
        <w:rPr>
          <w:rFonts w:asciiTheme="majorBidi" w:hAnsiTheme="majorBidi" w:cstheme="majorBidi"/>
        </w:rPr>
        <w:t>Laweh</w:t>
      </w:r>
      <w:proofErr w:type="spellEnd"/>
      <w:r w:rsidRPr="004148B1">
        <w:rPr>
          <w:rFonts w:asciiTheme="majorBidi" w:hAnsiTheme="majorBidi" w:cstheme="majorBidi"/>
        </w:rPr>
        <w:t xml:space="preserve"> berkisar antara 1,71-4,29 %. Lahan sawah memiliki kandungan BOT rendah. Hal ini disebabkan karena tidak adanya pengembalian sisa panen berupa jerami ke lahan karena jerami sisa panen di tumpuk pada satu tempat kemudian dibakar. Menurut Husnain (2010), pembakaran jerami menjadi abu akan mengakibatkan kehilangan unsur hara C 100%, N 100%, Si 35%, K 47%, P 59%, Ca </w:t>
      </w:r>
      <w:r w:rsidRPr="004148B1">
        <w:rPr>
          <w:rFonts w:asciiTheme="majorBidi" w:hAnsiTheme="majorBidi" w:cstheme="majorBidi"/>
        </w:rPr>
        <w:t xml:space="preserve">44%, </w:t>
      </w:r>
      <w:proofErr w:type="spellStart"/>
      <w:r w:rsidRPr="004148B1">
        <w:rPr>
          <w:rFonts w:asciiTheme="majorBidi" w:hAnsiTheme="majorBidi" w:cstheme="majorBidi"/>
        </w:rPr>
        <w:t>Mg</w:t>
      </w:r>
      <w:proofErr w:type="spellEnd"/>
      <w:r w:rsidRPr="004148B1">
        <w:rPr>
          <w:rFonts w:asciiTheme="majorBidi" w:hAnsiTheme="majorBidi" w:cstheme="majorBidi"/>
        </w:rPr>
        <w:t xml:space="preserve"> 42%, Na 61% dari total kandungan unsur hara dalam jerami. Kehilangan hara tanah sawah disebabkan oleh </w:t>
      </w:r>
      <w:proofErr w:type="spellStart"/>
      <w:r w:rsidRPr="004148B1">
        <w:rPr>
          <w:rFonts w:asciiTheme="majorBidi" w:hAnsiTheme="majorBidi" w:cstheme="majorBidi"/>
          <w:i/>
          <w:iCs/>
        </w:rPr>
        <w:t>scattering</w:t>
      </w:r>
      <w:proofErr w:type="spellEnd"/>
      <w:r w:rsidRPr="004148B1">
        <w:rPr>
          <w:rFonts w:asciiTheme="majorBidi" w:hAnsiTheme="majorBidi" w:cstheme="majorBidi"/>
        </w:rPr>
        <w:t xml:space="preserve">, sehingga partikel-partikel abu dan arang terbawa angin dan terhanyut oleh air hujan. Selain itu, tidak adanya penambahan bahan organik berupa pupuk kandang maupun kompos juga menyebabkan rendahnya kandungan C-organik tanah karena petani lebih cenderung untuk menggunakan pupuk buatan dalam memacu peningkatan produksi tanaman padi. Pengolahan lahan intensif dan penghilangan residu tanaman setelah panen menyebabkan penyimpanan C tanah yang rendah pada </w:t>
      </w:r>
      <w:proofErr w:type="spellStart"/>
      <w:r w:rsidRPr="004148B1">
        <w:rPr>
          <w:rFonts w:asciiTheme="majorBidi" w:hAnsiTheme="majorBidi" w:cstheme="majorBidi"/>
        </w:rPr>
        <w:t>topsoil</w:t>
      </w:r>
      <w:proofErr w:type="spellEnd"/>
      <w:r w:rsidRPr="004148B1">
        <w:rPr>
          <w:rFonts w:asciiTheme="majorBidi" w:hAnsiTheme="majorBidi" w:cstheme="majorBidi"/>
        </w:rPr>
        <w:t xml:space="preserve"> dan </w:t>
      </w:r>
      <w:proofErr w:type="spellStart"/>
      <w:r w:rsidRPr="004148B1">
        <w:rPr>
          <w:rFonts w:asciiTheme="majorBidi" w:hAnsiTheme="majorBidi" w:cstheme="majorBidi"/>
        </w:rPr>
        <w:t>subsoil</w:t>
      </w:r>
      <w:proofErr w:type="spellEnd"/>
      <w:r w:rsidRPr="004148B1">
        <w:rPr>
          <w:rFonts w:asciiTheme="majorBidi" w:hAnsiTheme="majorBidi" w:cstheme="majorBidi"/>
        </w:rPr>
        <w:t xml:space="preserve"> lahan pertanian (</w:t>
      </w:r>
      <w:proofErr w:type="spellStart"/>
      <w:r w:rsidRPr="004148B1">
        <w:rPr>
          <w:rFonts w:asciiTheme="majorBidi" w:hAnsiTheme="majorBidi" w:cstheme="majorBidi"/>
        </w:rPr>
        <w:t>Kassa</w:t>
      </w:r>
      <w:proofErr w:type="spellEnd"/>
      <w:r w:rsidRPr="004148B1">
        <w:rPr>
          <w:rFonts w:asciiTheme="majorBidi" w:hAnsiTheme="majorBidi" w:cstheme="majorBidi"/>
        </w:rPr>
        <w:t xml:space="preserve">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w:t>
      </w:r>
      <w:proofErr w:type="spellStart"/>
      <w:r w:rsidRPr="004148B1">
        <w:rPr>
          <w:rFonts w:asciiTheme="majorBidi" w:hAnsiTheme="majorBidi" w:cstheme="majorBidi"/>
          <w:i/>
          <w:iCs/>
        </w:rPr>
        <w:t>al</w:t>
      </w:r>
      <w:r w:rsidRPr="004148B1">
        <w:rPr>
          <w:rFonts w:asciiTheme="majorBidi" w:hAnsiTheme="majorBidi" w:cstheme="majorBidi"/>
        </w:rPr>
        <w:t>.</w:t>
      </w:r>
      <w:proofErr w:type="spellEnd"/>
      <w:r w:rsidRPr="004148B1">
        <w:rPr>
          <w:rFonts w:asciiTheme="majorBidi" w:hAnsiTheme="majorBidi" w:cstheme="majorBidi"/>
        </w:rPr>
        <w:t>, 2010).</w:t>
      </w:r>
    </w:p>
    <w:p w:rsidR="004148B1" w:rsidRDefault="004148B1" w:rsidP="00E56BBD">
      <w:pPr>
        <w:spacing w:after="0" w:line="240" w:lineRule="auto"/>
        <w:ind w:firstLine="420"/>
        <w:jc w:val="both"/>
        <w:rPr>
          <w:rFonts w:asciiTheme="majorBidi" w:hAnsiTheme="majorBidi" w:cstheme="majorBidi"/>
        </w:rPr>
      </w:pPr>
      <w:r w:rsidRPr="004148B1">
        <w:rPr>
          <w:rFonts w:asciiTheme="majorBidi" w:hAnsiTheme="majorBidi" w:cstheme="majorBidi"/>
        </w:rPr>
        <w:t>Kandungan BOT pada penggunaan lahan kebun campuran cukup tinggi, kecuali pada satuan lahan 1. Hal ini disebabkan karena curah hujan yang tinggi sehingga menyebabkan proses dekomposisi berlangsung cepat. Meningkatnya suhu dan curah hujan menyebabkan dekomposisi BOT lebih tinggi. Peningkatan suhu dan curah hujan terhadap C-organik tanah tergantung stabilitas C-organik dalam tanah (</w:t>
      </w:r>
      <w:proofErr w:type="spellStart"/>
      <w:r w:rsidRPr="004148B1">
        <w:rPr>
          <w:rFonts w:asciiTheme="majorBidi" w:hAnsiTheme="majorBidi" w:cstheme="majorBidi"/>
        </w:rPr>
        <w:t>Guan</w:t>
      </w:r>
      <w:proofErr w:type="spellEnd"/>
      <w:r w:rsidRPr="004148B1">
        <w:rPr>
          <w:rFonts w:asciiTheme="majorBidi" w:hAnsiTheme="majorBidi" w:cstheme="majorBidi"/>
        </w:rPr>
        <w:t xml:space="preserve">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w:t>
      </w:r>
      <w:proofErr w:type="spellStart"/>
      <w:r w:rsidRPr="004148B1">
        <w:rPr>
          <w:rFonts w:asciiTheme="majorBidi" w:hAnsiTheme="majorBidi" w:cstheme="majorBidi"/>
          <w:i/>
          <w:iCs/>
        </w:rPr>
        <w:t>al</w:t>
      </w:r>
      <w:r w:rsidRPr="004148B1">
        <w:rPr>
          <w:rFonts w:asciiTheme="majorBidi" w:hAnsiTheme="majorBidi" w:cstheme="majorBidi"/>
        </w:rPr>
        <w:t>.</w:t>
      </w:r>
      <w:proofErr w:type="spellEnd"/>
      <w:r w:rsidRPr="004148B1">
        <w:rPr>
          <w:rFonts w:asciiTheme="majorBidi" w:hAnsiTheme="majorBidi" w:cstheme="majorBidi"/>
        </w:rPr>
        <w:t>, 2018).</w:t>
      </w:r>
    </w:p>
    <w:p w:rsidR="00BA3285" w:rsidRPr="004148B1" w:rsidRDefault="004148B1" w:rsidP="00E56BBD">
      <w:pPr>
        <w:spacing w:after="0" w:line="240" w:lineRule="auto"/>
        <w:ind w:firstLine="420"/>
        <w:jc w:val="both"/>
        <w:rPr>
          <w:rFonts w:asciiTheme="majorBidi" w:hAnsiTheme="majorBidi" w:cstheme="majorBidi"/>
        </w:rPr>
        <w:sectPr w:rsidR="00BA3285" w:rsidRPr="004148B1" w:rsidSect="007629CD">
          <w:type w:val="continuous"/>
          <w:pgSz w:w="11906" w:h="16838"/>
          <w:pgMar w:top="1440" w:right="1440" w:bottom="1440" w:left="1440" w:header="709" w:footer="709" w:gutter="0"/>
          <w:cols w:num="2" w:space="708"/>
          <w:docGrid w:linePitch="360"/>
        </w:sectPr>
      </w:pPr>
      <w:r w:rsidRPr="004148B1">
        <w:rPr>
          <w:rFonts w:asciiTheme="majorBidi" w:hAnsiTheme="majorBidi" w:cstheme="majorBidi"/>
        </w:rPr>
        <w:t>Kandungan BOT pada penggunaan lahan kebun campuran cukup tinggi, kecuali pada satuan lahan 1. Hal ini disebabkan karena curah hujan yang tinggi sehingga menyebabkan proses dekomposisi berlangsung cepat. Meningkatnya suhu dan curah hujan menyebabkan dekomposisi BOT lebih tinggi. Peningkatan suhu dan curah hujan terhadap C-organik tanah tergantung stabilitas C-organik dalam tanah (</w:t>
      </w:r>
      <w:proofErr w:type="spellStart"/>
      <w:r w:rsidRPr="004148B1">
        <w:rPr>
          <w:rFonts w:asciiTheme="majorBidi" w:hAnsiTheme="majorBidi" w:cstheme="majorBidi"/>
        </w:rPr>
        <w:t>Guan</w:t>
      </w:r>
      <w:proofErr w:type="spellEnd"/>
      <w:r w:rsidRPr="004148B1">
        <w:rPr>
          <w:rFonts w:asciiTheme="majorBidi" w:hAnsiTheme="majorBidi" w:cstheme="majorBidi"/>
        </w:rPr>
        <w:t xml:space="preserve">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w:t>
      </w:r>
      <w:proofErr w:type="spellStart"/>
      <w:r w:rsidRPr="004148B1">
        <w:rPr>
          <w:rFonts w:asciiTheme="majorBidi" w:hAnsiTheme="majorBidi" w:cstheme="majorBidi"/>
          <w:i/>
          <w:iCs/>
        </w:rPr>
        <w:t>al</w:t>
      </w:r>
      <w:r w:rsidRPr="004148B1">
        <w:rPr>
          <w:rFonts w:asciiTheme="majorBidi" w:hAnsiTheme="majorBidi" w:cstheme="majorBidi"/>
        </w:rPr>
        <w:t>.</w:t>
      </w:r>
      <w:proofErr w:type="spellEnd"/>
      <w:r w:rsidRPr="004148B1">
        <w:rPr>
          <w:rFonts w:asciiTheme="majorBidi" w:hAnsiTheme="majorBidi" w:cstheme="majorBidi"/>
        </w:rPr>
        <w:t>, 2018).</w:t>
      </w:r>
      <w:r>
        <w:rPr>
          <w:rFonts w:asciiTheme="majorBidi" w:hAnsiTheme="majorBidi" w:cstheme="majorBidi"/>
        </w:rPr>
        <w:tab/>
      </w:r>
      <w:r w:rsidR="00BA3285" w:rsidRPr="004148B1">
        <w:rPr>
          <w:rFonts w:asciiTheme="majorBidi" w:hAnsiTheme="majorBidi" w:cstheme="majorBidi"/>
        </w:rPr>
        <w:br w:type="textWrapping" w:clear="all"/>
      </w:r>
    </w:p>
    <w:p w:rsidR="00E56BBD" w:rsidRPr="004148B1" w:rsidRDefault="00045DC6" w:rsidP="00BA3285">
      <w:pPr>
        <w:spacing w:after="0" w:line="240" w:lineRule="auto"/>
        <w:jc w:val="both"/>
        <w:rPr>
          <w:rFonts w:asciiTheme="majorBidi" w:hAnsiTheme="majorBidi" w:cstheme="majorBidi"/>
        </w:rPr>
      </w:pPr>
      <w:r w:rsidRPr="004148B1">
        <w:rPr>
          <w:rFonts w:asciiTheme="majorBidi" w:hAnsiTheme="majorBidi" w:cstheme="majorBidi"/>
        </w:rPr>
        <w:lastRenderedPageBreak/>
        <w:t xml:space="preserve">Tabel </w:t>
      </w:r>
      <w:r w:rsidR="0041467F" w:rsidRPr="004148B1">
        <w:rPr>
          <w:rFonts w:asciiTheme="majorBidi" w:hAnsiTheme="majorBidi" w:cstheme="majorBidi"/>
        </w:rPr>
        <w:t>2</w:t>
      </w:r>
      <w:r w:rsidRPr="004148B1">
        <w:rPr>
          <w:rFonts w:asciiTheme="majorBidi" w:hAnsiTheme="majorBidi" w:cstheme="majorBidi"/>
        </w:rPr>
        <w:t>. Hasil analisis C-organik</w:t>
      </w:r>
      <w:r w:rsidR="0041467F" w:rsidRPr="004148B1">
        <w:rPr>
          <w:rFonts w:asciiTheme="majorBidi" w:hAnsiTheme="majorBidi" w:cstheme="majorBidi"/>
        </w:rPr>
        <w:t xml:space="preserve">, </w:t>
      </w:r>
      <w:r w:rsidRPr="004148B1">
        <w:rPr>
          <w:rFonts w:asciiTheme="majorBidi" w:hAnsiTheme="majorBidi" w:cstheme="majorBidi"/>
        </w:rPr>
        <w:t>BOP</w:t>
      </w:r>
      <w:r w:rsidR="0041467F" w:rsidRPr="004148B1">
        <w:rPr>
          <w:rFonts w:asciiTheme="majorBidi" w:hAnsiTheme="majorBidi" w:cstheme="majorBidi"/>
        </w:rPr>
        <w:t xml:space="preserve">, dan BV tanah </w:t>
      </w:r>
      <w:r w:rsidRPr="004148B1">
        <w:rPr>
          <w:rFonts w:asciiTheme="majorBidi" w:hAnsiTheme="majorBidi" w:cstheme="majorBidi"/>
        </w:rPr>
        <w:t xml:space="preserve">di Nagari Padang </w:t>
      </w:r>
      <w:proofErr w:type="spellStart"/>
      <w:r w:rsidRPr="004148B1">
        <w:rPr>
          <w:rFonts w:asciiTheme="majorBidi" w:hAnsiTheme="majorBidi" w:cstheme="majorBidi"/>
        </w:rPr>
        <w:t>Laweh</w:t>
      </w:r>
      <w:proofErr w:type="spellEnd"/>
    </w:p>
    <w:tbl>
      <w:tblPr>
        <w:tblStyle w:val="TableGrid"/>
        <w:tblW w:w="5000" w:type="pct"/>
        <w:jc w:val="center"/>
        <w:tblInd w:w="0" w:type="dxa"/>
        <w:tblLook w:val="04A0" w:firstRow="1" w:lastRow="0" w:firstColumn="1" w:lastColumn="0" w:noHBand="0" w:noVBand="1"/>
      </w:tblPr>
      <w:tblGrid>
        <w:gridCol w:w="542"/>
        <w:gridCol w:w="1172"/>
        <w:gridCol w:w="839"/>
        <w:gridCol w:w="1700"/>
        <w:gridCol w:w="1051"/>
        <w:gridCol w:w="794"/>
        <w:gridCol w:w="823"/>
        <w:gridCol w:w="1146"/>
        <w:gridCol w:w="959"/>
      </w:tblGrid>
      <w:tr w:rsidR="0041467F" w:rsidRPr="004148B1" w:rsidTr="002E3AF1">
        <w:trPr>
          <w:jc w:val="center"/>
        </w:trPr>
        <w:tc>
          <w:tcPr>
            <w:tcW w:w="300" w:type="pct"/>
            <w:tcBorders>
              <w:top w:val="single" w:sz="4" w:space="0" w:color="auto"/>
              <w:left w:val="nil"/>
              <w:bottom w:val="single" w:sz="4" w:space="0" w:color="auto"/>
              <w:right w:val="nil"/>
            </w:tcBorders>
            <w:vAlign w:val="center"/>
            <w:hideMark/>
          </w:tcPr>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No. SL</w:t>
            </w:r>
          </w:p>
        </w:tc>
        <w:tc>
          <w:tcPr>
            <w:tcW w:w="649" w:type="pct"/>
            <w:tcBorders>
              <w:top w:val="single" w:sz="4" w:space="0" w:color="auto"/>
              <w:left w:val="nil"/>
              <w:bottom w:val="single" w:sz="4" w:space="0" w:color="auto"/>
              <w:right w:val="nil"/>
            </w:tcBorders>
            <w:vAlign w:val="center"/>
            <w:hideMark/>
          </w:tcPr>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Ordo Tanah</w:t>
            </w:r>
          </w:p>
        </w:tc>
        <w:tc>
          <w:tcPr>
            <w:tcW w:w="465" w:type="pct"/>
            <w:tcBorders>
              <w:top w:val="single" w:sz="4" w:space="0" w:color="auto"/>
              <w:left w:val="nil"/>
              <w:bottom w:val="single" w:sz="4" w:space="0" w:color="auto"/>
              <w:right w:val="nil"/>
            </w:tcBorders>
            <w:vAlign w:val="center"/>
            <w:hideMark/>
          </w:tcPr>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Kelas Lereng</w:t>
            </w:r>
          </w:p>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w:t>
            </w:r>
          </w:p>
        </w:tc>
        <w:tc>
          <w:tcPr>
            <w:tcW w:w="942" w:type="pct"/>
            <w:tcBorders>
              <w:top w:val="single" w:sz="4" w:space="0" w:color="auto"/>
              <w:left w:val="nil"/>
              <w:bottom w:val="single" w:sz="4" w:space="0" w:color="auto"/>
              <w:right w:val="nil"/>
            </w:tcBorders>
            <w:vAlign w:val="center"/>
            <w:hideMark/>
          </w:tcPr>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Penggunaan Lahan</w:t>
            </w:r>
          </w:p>
        </w:tc>
        <w:tc>
          <w:tcPr>
            <w:tcW w:w="582" w:type="pct"/>
            <w:tcBorders>
              <w:top w:val="single" w:sz="4" w:space="0" w:color="auto"/>
              <w:left w:val="nil"/>
              <w:bottom w:val="single" w:sz="4" w:space="0" w:color="auto"/>
              <w:right w:val="nil"/>
            </w:tcBorders>
            <w:vAlign w:val="center"/>
          </w:tcPr>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C-organik</w:t>
            </w:r>
          </w:p>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w:t>
            </w:r>
          </w:p>
        </w:tc>
        <w:tc>
          <w:tcPr>
            <w:tcW w:w="440" w:type="pct"/>
            <w:tcBorders>
              <w:top w:val="single" w:sz="4" w:space="0" w:color="auto"/>
              <w:left w:val="nil"/>
              <w:bottom w:val="single" w:sz="4" w:space="0" w:color="auto"/>
              <w:right w:val="nil"/>
            </w:tcBorders>
            <w:vAlign w:val="center"/>
            <w:hideMark/>
          </w:tcPr>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BOT</w:t>
            </w:r>
          </w:p>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w:t>
            </w:r>
          </w:p>
        </w:tc>
        <w:tc>
          <w:tcPr>
            <w:tcW w:w="456" w:type="pct"/>
            <w:tcBorders>
              <w:top w:val="single" w:sz="4" w:space="0" w:color="auto"/>
              <w:left w:val="nil"/>
              <w:bottom w:val="single" w:sz="4" w:space="0" w:color="auto"/>
              <w:right w:val="nil"/>
            </w:tcBorders>
            <w:vAlign w:val="center"/>
          </w:tcPr>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BOP</w:t>
            </w:r>
          </w:p>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w:t>
            </w:r>
          </w:p>
        </w:tc>
        <w:tc>
          <w:tcPr>
            <w:tcW w:w="635" w:type="pct"/>
            <w:tcBorders>
              <w:top w:val="single" w:sz="4" w:space="0" w:color="auto"/>
              <w:left w:val="nil"/>
              <w:bottom w:val="single" w:sz="4" w:space="0" w:color="auto"/>
              <w:right w:val="nil"/>
            </w:tcBorders>
            <w:vAlign w:val="center"/>
          </w:tcPr>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BOP/BOT</w:t>
            </w:r>
          </w:p>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w:t>
            </w:r>
          </w:p>
        </w:tc>
        <w:tc>
          <w:tcPr>
            <w:tcW w:w="531" w:type="pct"/>
            <w:tcBorders>
              <w:top w:val="single" w:sz="4" w:space="0" w:color="auto"/>
              <w:left w:val="nil"/>
              <w:bottom w:val="single" w:sz="4" w:space="0" w:color="auto"/>
              <w:right w:val="nil"/>
            </w:tcBorders>
            <w:vAlign w:val="center"/>
          </w:tcPr>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BV</w:t>
            </w:r>
          </w:p>
          <w:p w:rsidR="0041467F" w:rsidRPr="004148B1" w:rsidRDefault="0041467F" w:rsidP="002E3AF1">
            <w:pPr>
              <w:jc w:val="center"/>
              <w:rPr>
                <w:rFonts w:asciiTheme="majorBidi" w:hAnsiTheme="majorBidi" w:cstheme="majorBidi"/>
                <w:lang w:val="id-ID"/>
              </w:rPr>
            </w:pPr>
            <w:r w:rsidRPr="004148B1">
              <w:rPr>
                <w:rFonts w:asciiTheme="majorBidi" w:hAnsiTheme="majorBidi" w:cstheme="majorBidi"/>
                <w:lang w:val="id-ID"/>
              </w:rPr>
              <w:t>(g/cm</w:t>
            </w:r>
            <w:r w:rsidRPr="004148B1">
              <w:rPr>
                <w:rFonts w:asciiTheme="majorBidi" w:hAnsiTheme="majorBidi" w:cstheme="majorBidi"/>
                <w:vertAlign w:val="superscript"/>
                <w:lang w:val="id-ID"/>
              </w:rPr>
              <w:t>3</w:t>
            </w:r>
            <w:r w:rsidRPr="004148B1">
              <w:rPr>
                <w:rFonts w:asciiTheme="majorBidi" w:hAnsiTheme="majorBidi" w:cstheme="majorBidi"/>
                <w:lang w:val="id-ID"/>
              </w:rPr>
              <w:t>)</w:t>
            </w:r>
          </w:p>
        </w:tc>
      </w:tr>
      <w:tr w:rsidR="0041467F" w:rsidRPr="004148B1" w:rsidTr="0041467F">
        <w:trPr>
          <w:jc w:val="center"/>
        </w:trPr>
        <w:tc>
          <w:tcPr>
            <w:tcW w:w="300" w:type="pct"/>
            <w:tcBorders>
              <w:top w:val="single" w:sz="4" w:space="0" w:color="auto"/>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1</w:t>
            </w:r>
          </w:p>
        </w:tc>
        <w:tc>
          <w:tcPr>
            <w:tcW w:w="649" w:type="pct"/>
            <w:tcBorders>
              <w:top w:val="single" w:sz="4" w:space="0" w:color="auto"/>
              <w:left w:val="nil"/>
              <w:bottom w:val="nil"/>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Inceptisols</w:t>
            </w:r>
            <w:proofErr w:type="spellEnd"/>
          </w:p>
        </w:tc>
        <w:tc>
          <w:tcPr>
            <w:tcW w:w="465" w:type="pct"/>
            <w:tcBorders>
              <w:top w:val="single" w:sz="4" w:space="0" w:color="auto"/>
              <w:left w:val="nil"/>
              <w:bottom w:val="nil"/>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0-8</w:t>
            </w:r>
          </w:p>
        </w:tc>
        <w:tc>
          <w:tcPr>
            <w:tcW w:w="942" w:type="pct"/>
            <w:tcBorders>
              <w:top w:val="single" w:sz="4" w:space="0" w:color="auto"/>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Kebun Campuran</w:t>
            </w:r>
          </w:p>
        </w:tc>
        <w:tc>
          <w:tcPr>
            <w:tcW w:w="582" w:type="pct"/>
            <w:tcBorders>
              <w:top w:val="single" w:sz="4" w:space="0" w:color="auto"/>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1.03 r </w:t>
            </w:r>
          </w:p>
        </w:tc>
        <w:tc>
          <w:tcPr>
            <w:tcW w:w="440" w:type="pct"/>
            <w:tcBorders>
              <w:top w:val="single" w:sz="4" w:space="0" w:color="auto"/>
              <w:left w:val="nil"/>
              <w:bottom w:val="nil"/>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1.76</w:t>
            </w:r>
          </w:p>
        </w:tc>
        <w:tc>
          <w:tcPr>
            <w:tcW w:w="456" w:type="pct"/>
            <w:tcBorders>
              <w:top w:val="single" w:sz="4" w:space="0" w:color="auto"/>
              <w:left w:val="nil"/>
              <w:bottom w:val="nil"/>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0.90 </w:t>
            </w:r>
            <w:proofErr w:type="spellStart"/>
            <w:r w:rsidRPr="004148B1">
              <w:rPr>
                <w:rFonts w:asciiTheme="majorBidi" w:eastAsia="SimSun" w:hAnsiTheme="majorBidi" w:cstheme="majorBidi"/>
                <w:color w:val="000000"/>
                <w:lang w:val="id-ID" w:bidi="ar"/>
              </w:rPr>
              <w:t>sr</w:t>
            </w:r>
            <w:proofErr w:type="spellEnd"/>
          </w:p>
        </w:tc>
        <w:tc>
          <w:tcPr>
            <w:tcW w:w="635" w:type="pct"/>
            <w:tcBorders>
              <w:top w:val="single" w:sz="4" w:space="0" w:color="auto"/>
              <w:left w:val="nil"/>
              <w:bottom w:val="nil"/>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50,99</w:t>
            </w:r>
          </w:p>
        </w:tc>
        <w:tc>
          <w:tcPr>
            <w:tcW w:w="531" w:type="pct"/>
            <w:tcBorders>
              <w:top w:val="single" w:sz="4" w:space="0" w:color="auto"/>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0.92 s </w:t>
            </w:r>
          </w:p>
        </w:tc>
      </w:tr>
      <w:tr w:rsidR="0041467F" w:rsidRPr="004148B1" w:rsidTr="0041467F">
        <w:trPr>
          <w:jc w:val="center"/>
        </w:trPr>
        <w:tc>
          <w:tcPr>
            <w:tcW w:w="300"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2</w:t>
            </w:r>
          </w:p>
        </w:tc>
        <w:tc>
          <w:tcPr>
            <w:tcW w:w="649"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Inceptisols</w:t>
            </w:r>
            <w:proofErr w:type="spellEnd"/>
          </w:p>
        </w:tc>
        <w:tc>
          <w:tcPr>
            <w:tcW w:w="465" w:type="pct"/>
            <w:tcBorders>
              <w:top w:val="nil"/>
              <w:left w:val="nil"/>
              <w:bottom w:val="nil"/>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8-15</w:t>
            </w:r>
          </w:p>
        </w:tc>
        <w:tc>
          <w:tcPr>
            <w:tcW w:w="942"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Kebun Campuran</w:t>
            </w:r>
          </w:p>
        </w:tc>
        <w:tc>
          <w:tcPr>
            <w:tcW w:w="582"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1.77 r </w:t>
            </w:r>
          </w:p>
        </w:tc>
        <w:tc>
          <w:tcPr>
            <w:tcW w:w="440" w:type="pct"/>
            <w:tcBorders>
              <w:top w:val="nil"/>
              <w:left w:val="nil"/>
              <w:bottom w:val="nil"/>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3.05</w:t>
            </w:r>
          </w:p>
        </w:tc>
        <w:tc>
          <w:tcPr>
            <w:tcW w:w="456"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1.16  r</w:t>
            </w:r>
          </w:p>
        </w:tc>
        <w:tc>
          <w:tcPr>
            <w:tcW w:w="635"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38,00</w:t>
            </w:r>
          </w:p>
        </w:tc>
        <w:tc>
          <w:tcPr>
            <w:tcW w:w="531"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0.86 s </w:t>
            </w:r>
          </w:p>
        </w:tc>
      </w:tr>
      <w:tr w:rsidR="0041467F" w:rsidRPr="004148B1" w:rsidTr="0041467F">
        <w:trPr>
          <w:jc w:val="center"/>
        </w:trPr>
        <w:tc>
          <w:tcPr>
            <w:tcW w:w="300"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3</w:t>
            </w:r>
          </w:p>
        </w:tc>
        <w:tc>
          <w:tcPr>
            <w:tcW w:w="649"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Ultisols</w:t>
            </w:r>
            <w:proofErr w:type="spellEnd"/>
          </w:p>
        </w:tc>
        <w:tc>
          <w:tcPr>
            <w:tcW w:w="465" w:type="pct"/>
            <w:tcBorders>
              <w:top w:val="nil"/>
              <w:left w:val="nil"/>
              <w:bottom w:val="nil"/>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8-15</w:t>
            </w:r>
          </w:p>
        </w:tc>
        <w:tc>
          <w:tcPr>
            <w:tcW w:w="942"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Kebun Campuran</w:t>
            </w:r>
          </w:p>
        </w:tc>
        <w:tc>
          <w:tcPr>
            <w:tcW w:w="582"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1.94 r </w:t>
            </w:r>
          </w:p>
        </w:tc>
        <w:tc>
          <w:tcPr>
            <w:tcW w:w="440" w:type="pct"/>
            <w:tcBorders>
              <w:top w:val="nil"/>
              <w:left w:val="nil"/>
              <w:bottom w:val="nil"/>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3.33</w:t>
            </w:r>
          </w:p>
        </w:tc>
        <w:tc>
          <w:tcPr>
            <w:tcW w:w="456"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1.36  r</w:t>
            </w:r>
          </w:p>
        </w:tc>
        <w:tc>
          <w:tcPr>
            <w:tcW w:w="635"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40,84</w:t>
            </w:r>
          </w:p>
        </w:tc>
        <w:tc>
          <w:tcPr>
            <w:tcW w:w="531"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0.92 s </w:t>
            </w:r>
          </w:p>
        </w:tc>
      </w:tr>
      <w:tr w:rsidR="0041467F" w:rsidRPr="004148B1" w:rsidTr="0041467F">
        <w:trPr>
          <w:jc w:val="center"/>
        </w:trPr>
        <w:tc>
          <w:tcPr>
            <w:tcW w:w="300"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4</w:t>
            </w:r>
          </w:p>
        </w:tc>
        <w:tc>
          <w:tcPr>
            <w:tcW w:w="649"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Inceptisols</w:t>
            </w:r>
            <w:proofErr w:type="spellEnd"/>
          </w:p>
        </w:tc>
        <w:tc>
          <w:tcPr>
            <w:tcW w:w="465" w:type="pct"/>
            <w:tcBorders>
              <w:top w:val="nil"/>
              <w:left w:val="nil"/>
              <w:bottom w:val="nil"/>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8-15</w:t>
            </w:r>
          </w:p>
        </w:tc>
        <w:tc>
          <w:tcPr>
            <w:tcW w:w="942"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Sawah</w:t>
            </w:r>
          </w:p>
        </w:tc>
        <w:tc>
          <w:tcPr>
            <w:tcW w:w="582"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1.97 r </w:t>
            </w:r>
          </w:p>
        </w:tc>
        <w:tc>
          <w:tcPr>
            <w:tcW w:w="440" w:type="pct"/>
            <w:tcBorders>
              <w:top w:val="nil"/>
              <w:left w:val="nil"/>
              <w:bottom w:val="nil"/>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3.39</w:t>
            </w:r>
          </w:p>
        </w:tc>
        <w:tc>
          <w:tcPr>
            <w:tcW w:w="456"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1.34  r</w:t>
            </w:r>
          </w:p>
        </w:tc>
        <w:tc>
          <w:tcPr>
            <w:tcW w:w="635"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39,58</w:t>
            </w:r>
          </w:p>
        </w:tc>
        <w:tc>
          <w:tcPr>
            <w:tcW w:w="531"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0.87 s </w:t>
            </w:r>
          </w:p>
        </w:tc>
      </w:tr>
      <w:tr w:rsidR="0041467F" w:rsidRPr="004148B1" w:rsidTr="0041467F">
        <w:trPr>
          <w:jc w:val="center"/>
        </w:trPr>
        <w:tc>
          <w:tcPr>
            <w:tcW w:w="300"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5</w:t>
            </w:r>
          </w:p>
        </w:tc>
        <w:tc>
          <w:tcPr>
            <w:tcW w:w="649"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Ultisols</w:t>
            </w:r>
            <w:proofErr w:type="spellEnd"/>
          </w:p>
        </w:tc>
        <w:tc>
          <w:tcPr>
            <w:tcW w:w="465" w:type="pct"/>
            <w:tcBorders>
              <w:top w:val="nil"/>
              <w:left w:val="nil"/>
              <w:bottom w:val="nil"/>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8-15</w:t>
            </w:r>
          </w:p>
        </w:tc>
        <w:tc>
          <w:tcPr>
            <w:tcW w:w="942"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Sawah</w:t>
            </w:r>
          </w:p>
        </w:tc>
        <w:tc>
          <w:tcPr>
            <w:tcW w:w="582"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1.92 r </w:t>
            </w:r>
          </w:p>
        </w:tc>
        <w:tc>
          <w:tcPr>
            <w:tcW w:w="440" w:type="pct"/>
            <w:tcBorders>
              <w:top w:val="nil"/>
              <w:left w:val="nil"/>
              <w:bottom w:val="nil"/>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3.31</w:t>
            </w:r>
          </w:p>
        </w:tc>
        <w:tc>
          <w:tcPr>
            <w:tcW w:w="456"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1.89  r</w:t>
            </w:r>
          </w:p>
        </w:tc>
        <w:tc>
          <w:tcPr>
            <w:tcW w:w="635"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57,11</w:t>
            </w:r>
          </w:p>
        </w:tc>
        <w:tc>
          <w:tcPr>
            <w:tcW w:w="531"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0.90 s </w:t>
            </w:r>
          </w:p>
        </w:tc>
      </w:tr>
      <w:tr w:rsidR="0041467F" w:rsidRPr="004148B1" w:rsidTr="0041467F">
        <w:trPr>
          <w:jc w:val="center"/>
        </w:trPr>
        <w:tc>
          <w:tcPr>
            <w:tcW w:w="300"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6</w:t>
            </w:r>
          </w:p>
        </w:tc>
        <w:tc>
          <w:tcPr>
            <w:tcW w:w="649"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Ultisols</w:t>
            </w:r>
            <w:proofErr w:type="spellEnd"/>
          </w:p>
        </w:tc>
        <w:tc>
          <w:tcPr>
            <w:tcW w:w="465" w:type="pct"/>
            <w:tcBorders>
              <w:top w:val="nil"/>
              <w:left w:val="nil"/>
              <w:bottom w:val="nil"/>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0-8</w:t>
            </w:r>
          </w:p>
        </w:tc>
        <w:tc>
          <w:tcPr>
            <w:tcW w:w="942"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Sawah</w:t>
            </w:r>
          </w:p>
        </w:tc>
        <w:tc>
          <w:tcPr>
            <w:tcW w:w="582"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1.40 r </w:t>
            </w:r>
          </w:p>
        </w:tc>
        <w:tc>
          <w:tcPr>
            <w:tcW w:w="440" w:type="pct"/>
            <w:tcBorders>
              <w:top w:val="nil"/>
              <w:left w:val="nil"/>
              <w:bottom w:val="nil"/>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2.41</w:t>
            </w:r>
          </w:p>
        </w:tc>
        <w:tc>
          <w:tcPr>
            <w:tcW w:w="456"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0.76 </w:t>
            </w:r>
            <w:proofErr w:type="spellStart"/>
            <w:r w:rsidRPr="004148B1">
              <w:rPr>
                <w:rFonts w:asciiTheme="majorBidi" w:eastAsia="SimSun" w:hAnsiTheme="majorBidi" w:cstheme="majorBidi"/>
                <w:color w:val="000000"/>
                <w:lang w:val="id-ID" w:bidi="ar"/>
              </w:rPr>
              <w:t>sr</w:t>
            </w:r>
            <w:proofErr w:type="spellEnd"/>
          </w:p>
        </w:tc>
        <w:tc>
          <w:tcPr>
            <w:tcW w:w="635"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31,55</w:t>
            </w:r>
          </w:p>
        </w:tc>
        <w:tc>
          <w:tcPr>
            <w:tcW w:w="531"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0.92 s </w:t>
            </w:r>
          </w:p>
        </w:tc>
      </w:tr>
      <w:tr w:rsidR="0041467F" w:rsidRPr="004148B1" w:rsidTr="0041467F">
        <w:trPr>
          <w:jc w:val="center"/>
        </w:trPr>
        <w:tc>
          <w:tcPr>
            <w:tcW w:w="300"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7</w:t>
            </w:r>
          </w:p>
        </w:tc>
        <w:tc>
          <w:tcPr>
            <w:tcW w:w="649"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Inceptisols</w:t>
            </w:r>
            <w:proofErr w:type="spellEnd"/>
          </w:p>
        </w:tc>
        <w:tc>
          <w:tcPr>
            <w:tcW w:w="465" w:type="pct"/>
            <w:tcBorders>
              <w:top w:val="nil"/>
              <w:left w:val="nil"/>
              <w:bottom w:val="nil"/>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0-8</w:t>
            </w:r>
          </w:p>
        </w:tc>
        <w:tc>
          <w:tcPr>
            <w:tcW w:w="942"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Sawah</w:t>
            </w:r>
          </w:p>
        </w:tc>
        <w:tc>
          <w:tcPr>
            <w:tcW w:w="582"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1.02 r </w:t>
            </w:r>
          </w:p>
        </w:tc>
        <w:tc>
          <w:tcPr>
            <w:tcW w:w="440" w:type="pct"/>
            <w:tcBorders>
              <w:top w:val="nil"/>
              <w:left w:val="nil"/>
              <w:bottom w:val="nil"/>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1.75</w:t>
            </w:r>
          </w:p>
        </w:tc>
        <w:tc>
          <w:tcPr>
            <w:tcW w:w="456"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0.56 </w:t>
            </w:r>
            <w:proofErr w:type="spellStart"/>
            <w:r w:rsidRPr="004148B1">
              <w:rPr>
                <w:rFonts w:asciiTheme="majorBidi" w:eastAsia="SimSun" w:hAnsiTheme="majorBidi" w:cstheme="majorBidi"/>
                <w:color w:val="000000"/>
                <w:lang w:val="id-ID" w:bidi="ar"/>
              </w:rPr>
              <w:t>sr</w:t>
            </w:r>
            <w:proofErr w:type="spellEnd"/>
          </w:p>
        </w:tc>
        <w:tc>
          <w:tcPr>
            <w:tcW w:w="635"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32,04</w:t>
            </w:r>
          </w:p>
        </w:tc>
        <w:tc>
          <w:tcPr>
            <w:tcW w:w="531"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0.94 s </w:t>
            </w:r>
          </w:p>
        </w:tc>
      </w:tr>
      <w:tr w:rsidR="0041467F" w:rsidRPr="004148B1" w:rsidTr="0041467F">
        <w:trPr>
          <w:jc w:val="center"/>
        </w:trPr>
        <w:tc>
          <w:tcPr>
            <w:tcW w:w="300"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8</w:t>
            </w:r>
          </w:p>
        </w:tc>
        <w:tc>
          <w:tcPr>
            <w:tcW w:w="649"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Ultisols</w:t>
            </w:r>
            <w:proofErr w:type="spellEnd"/>
          </w:p>
        </w:tc>
        <w:tc>
          <w:tcPr>
            <w:tcW w:w="465" w:type="pct"/>
            <w:tcBorders>
              <w:top w:val="nil"/>
              <w:left w:val="nil"/>
              <w:bottom w:val="nil"/>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0-8</w:t>
            </w:r>
          </w:p>
        </w:tc>
        <w:tc>
          <w:tcPr>
            <w:tcW w:w="942"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Kebun Campuran</w:t>
            </w:r>
          </w:p>
        </w:tc>
        <w:tc>
          <w:tcPr>
            <w:tcW w:w="582"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2.17 s </w:t>
            </w:r>
          </w:p>
        </w:tc>
        <w:tc>
          <w:tcPr>
            <w:tcW w:w="440" w:type="pct"/>
            <w:tcBorders>
              <w:top w:val="nil"/>
              <w:left w:val="nil"/>
              <w:bottom w:val="nil"/>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3.73</w:t>
            </w:r>
          </w:p>
        </w:tc>
        <w:tc>
          <w:tcPr>
            <w:tcW w:w="456"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1.64  r</w:t>
            </w:r>
          </w:p>
        </w:tc>
        <w:tc>
          <w:tcPr>
            <w:tcW w:w="635"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43,94</w:t>
            </w:r>
          </w:p>
        </w:tc>
        <w:tc>
          <w:tcPr>
            <w:tcW w:w="531"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0.90 s </w:t>
            </w:r>
          </w:p>
        </w:tc>
      </w:tr>
      <w:tr w:rsidR="0041467F" w:rsidRPr="004148B1" w:rsidTr="0041467F">
        <w:trPr>
          <w:jc w:val="center"/>
        </w:trPr>
        <w:tc>
          <w:tcPr>
            <w:tcW w:w="300"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9</w:t>
            </w:r>
          </w:p>
        </w:tc>
        <w:tc>
          <w:tcPr>
            <w:tcW w:w="649"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Inceptisols</w:t>
            </w:r>
            <w:proofErr w:type="spellEnd"/>
          </w:p>
        </w:tc>
        <w:tc>
          <w:tcPr>
            <w:tcW w:w="465" w:type="pct"/>
            <w:tcBorders>
              <w:top w:val="nil"/>
              <w:left w:val="nil"/>
              <w:bottom w:val="nil"/>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15-25</w:t>
            </w:r>
          </w:p>
        </w:tc>
        <w:tc>
          <w:tcPr>
            <w:tcW w:w="942"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Kebun Campuran</w:t>
            </w:r>
          </w:p>
        </w:tc>
        <w:tc>
          <w:tcPr>
            <w:tcW w:w="582"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1.61 r </w:t>
            </w:r>
          </w:p>
        </w:tc>
        <w:tc>
          <w:tcPr>
            <w:tcW w:w="440" w:type="pct"/>
            <w:tcBorders>
              <w:top w:val="nil"/>
              <w:left w:val="nil"/>
              <w:bottom w:val="nil"/>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2.77</w:t>
            </w:r>
          </w:p>
        </w:tc>
        <w:tc>
          <w:tcPr>
            <w:tcW w:w="456"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0.99 </w:t>
            </w:r>
            <w:proofErr w:type="spellStart"/>
            <w:r w:rsidRPr="004148B1">
              <w:rPr>
                <w:rFonts w:asciiTheme="majorBidi" w:eastAsia="SimSun" w:hAnsiTheme="majorBidi" w:cstheme="majorBidi"/>
                <w:color w:val="000000"/>
                <w:lang w:val="id-ID" w:bidi="ar"/>
              </w:rPr>
              <w:t>sr</w:t>
            </w:r>
            <w:proofErr w:type="spellEnd"/>
          </w:p>
        </w:tc>
        <w:tc>
          <w:tcPr>
            <w:tcW w:w="635"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35,72</w:t>
            </w:r>
          </w:p>
        </w:tc>
        <w:tc>
          <w:tcPr>
            <w:tcW w:w="531"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0.91 s </w:t>
            </w:r>
          </w:p>
        </w:tc>
      </w:tr>
      <w:tr w:rsidR="0041467F" w:rsidRPr="004148B1" w:rsidTr="0041467F">
        <w:trPr>
          <w:jc w:val="center"/>
        </w:trPr>
        <w:tc>
          <w:tcPr>
            <w:tcW w:w="300"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10</w:t>
            </w:r>
          </w:p>
        </w:tc>
        <w:tc>
          <w:tcPr>
            <w:tcW w:w="649"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Inceptisols</w:t>
            </w:r>
            <w:proofErr w:type="spellEnd"/>
          </w:p>
        </w:tc>
        <w:tc>
          <w:tcPr>
            <w:tcW w:w="465" w:type="pct"/>
            <w:tcBorders>
              <w:top w:val="nil"/>
              <w:left w:val="nil"/>
              <w:bottom w:val="nil"/>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8-15</w:t>
            </w:r>
          </w:p>
        </w:tc>
        <w:tc>
          <w:tcPr>
            <w:tcW w:w="942"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Kebun Karet</w:t>
            </w:r>
          </w:p>
        </w:tc>
        <w:tc>
          <w:tcPr>
            <w:tcW w:w="582"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2.49 s </w:t>
            </w:r>
          </w:p>
        </w:tc>
        <w:tc>
          <w:tcPr>
            <w:tcW w:w="440" w:type="pct"/>
            <w:tcBorders>
              <w:top w:val="nil"/>
              <w:left w:val="nil"/>
              <w:bottom w:val="nil"/>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4.29</w:t>
            </w:r>
          </w:p>
        </w:tc>
        <w:tc>
          <w:tcPr>
            <w:tcW w:w="456"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1.75  r</w:t>
            </w:r>
          </w:p>
        </w:tc>
        <w:tc>
          <w:tcPr>
            <w:tcW w:w="635"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40,83</w:t>
            </w:r>
          </w:p>
        </w:tc>
        <w:tc>
          <w:tcPr>
            <w:tcW w:w="531"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0.83 s </w:t>
            </w:r>
          </w:p>
        </w:tc>
      </w:tr>
      <w:tr w:rsidR="0041467F" w:rsidRPr="004148B1" w:rsidTr="0041467F">
        <w:trPr>
          <w:jc w:val="center"/>
        </w:trPr>
        <w:tc>
          <w:tcPr>
            <w:tcW w:w="300"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11</w:t>
            </w:r>
          </w:p>
        </w:tc>
        <w:tc>
          <w:tcPr>
            <w:tcW w:w="649"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Inceptisols</w:t>
            </w:r>
            <w:proofErr w:type="spellEnd"/>
          </w:p>
        </w:tc>
        <w:tc>
          <w:tcPr>
            <w:tcW w:w="465" w:type="pct"/>
            <w:tcBorders>
              <w:top w:val="nil"/>
              <w:left w:val="nil"/>
              <w:bottom w:val="nil"/>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15-25</w:t>
            </w:r>
          </w:p>
        </w:tc>
        <w:tc>
          <w:tcPr>
            <w:tcW w:w="942"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Kebun Karet</w:t>
            </w:r>
          </w:p>
        </w:tc>
        <w:tc>
          <w:tcPr>
            <w:tcW w:w="582"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2.02 s </w:t>
            </w:r>
          </w:p>
        </w:tc>
        <w:tc>
          <w:tcPr>
            <w:tcW w:w="440" w:type="pct"/>
            <w:tcBorders>
              <w:top w:val="nil"/>
              <w:left w:val="nil"/>
              <w:bottom w:val="nil"/>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3.48</w:t>
            </w:r>
          </w:p>
        </w:tc>
        <w:tc>
          <w:tcPr>
            <w:tcW w:w="456"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1.34  r</w:t>
            </w:r>
          </w:p>
        </w:tc>
        <w:tc>
          <w:tcPr>
            <w:tcW w:w="635"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38,48</w:t>
            </w:r>
          </w:p>
        </w:tc>
        <w:tc>
          <w:tcPr>
            <w:tcW w:w="531"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0.89 s </w:t>
            </w:r>
          </w:p>
        </w:tc>
      </w:tr>
      <w:tr w:rsidR="0041467F" w:rsidRPr="004148B1" w:rsidTr="0041467F">
        <w:trPr>
          <w:jc w:val="center"/>
        </w:trPr>
        <w:tc>
          <w:tcPr>
            <w:tcW w:w="300"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12</w:t>
            </w:r>
          </w:p>
        </w:tc>
        <w:tc>
          <w:tcPr>
            <w:tcW w:w="649"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Inceptisols</w:t>
            </w:r>
            <w:proofErr w:type="spellEnd"/>
          </w:p>
        </w:tc>
        <w:tc>
          <w:tcPr>
            <w:tcW w:w="465" w:type="pct"/>
            <w:tcBorders>
              <w:top w:val="nil"/>
              <w:left w:val="nil"/>
              <w:bottom w:val="nil"/>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25-40</w:t>
            </w:r>
          </w:p>
        </w:tc>
        <w:tc>
          <w:tcPr>
            <w:tcW w:w="942"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Kebun Karet</w:t>
            </w:r>
          </w:p>
        </w:tc>
        <w:tc>
          <w:tcPr>
            <w:tcW w:w="582"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1.23 r </w:t>
            </w:r>
          </w:p>
        </w:tc>
        <w:tc>
          <w:tcPr>
            <w:tcW w:w="440" w:type="pct"/>
            <w:tcBorders>
              <w:top w:val="nil"/>
              <w:left w:val="nil"/>
              <w:bottom w:val="nil"/>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2.11</w:t>
            </w:r>
          </w:p>
        </w:tc>
        <w:tc>
          <w:tcPr>
            <w:tcW w:w="456"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0.19 </w:t>
            </w:r>
            <w:proofErr w:type="spellStart"/>
            <w:r w:rsidRPr="004148B1">
              <w:rPr>
                <w:rFonts w:asciiTheme="majorBidi" w:eastAsia="SimSun" w:hAnsiTheme="majorBidi" w:cstheme="majorBidi"/>
                <w:color w:val="000000"/>
                <w:lang w:val="id-ID" w:bidi="ar"/>
              </w:rPr>
              <w:t>sr</w:t>
            </w:r>
            <w:proofErr w:type="spellEnd"/>
          </w:p>
        </w:tc>
        <w:tc>
          <w:tcPr>
            <w:tcW w:w="635"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9,01</w:t>
            </w:r>
          </w:p>
        </w:tc>
        <w:tc>
          <w:tcPr>
            <w:tcW w:w="531"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0.91 s </w:t>
            </w:r>
          </w:p>
        </w:tc>
      </w:tr>
      <w:tr w:rsidR="0041467F" w:rsidRPr="004148B1" w:rsidTr="0041467F">
        <w:trPr>
          <w:jc w:val="center"/>
        </w:trPr>
        <w:tc>
          <w:tcPr>
            <w:tcW w:w="300"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13</w:t>
            </w:r>
          </w:p>
        </w:tc>
        <w:tc>
          <w:tcPr>
            <w:tcW w:w="649"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Ultisols</w:t>
            </w:r>
            <w:proofErr w:type="spellEnd"/>
          </w:p>
        </w:tc>
        <w:tc>
          <w:tcPr>
            <w:tcW w:w="465" w:type="pct"/>
            <w:tcBorders>
              <w:top w:val="nil"/>
              <w:left w:val="nil"/>
              <w:bottom w:val="nil"/>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&gt;40</w:t>
            </w:r>
          </w:p>
        </w:tc>
        <w:tc>
          <w:tcPr>
            <w:tcW w:w="942" w:type="pct"/>
            <w:tcBorders>
              <w:top w:val="nil"/>
              <w:left w:val="nil"/>
              <w:bottom w:val="nil"/>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Kebun Karet</w:t>
            </w:r>
          </w:p>
        </w:tc>
        <w:tc>
          <w:tcPr>
            <w:tcW w:w="582"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1.00 r </w:t>
            </w:r>
          </w:p>
        </w:tc>
        <w:tc>
          <w:tcPr>
            <w:tcW w:w="440" w:type="pct"/>
            <w:tcBorders>
              <w:top w:val="nil"/>
              <w:left w:val="nil"/>
              <w:bottom w:val="nil"/>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1.71</w:t>
            </w:r>
          </w:p>
        </w:tc>
        <w:tc>
          <w:tcPr>
            <w:tcW w:w="456"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0.30 </w:t>
            </w:r>
            <w:proofErr w:type="spellStart"/>
            <w:r w:rsidRPr="004148B1">
              <w:rPr>
                <w:rFonts w:asciiTheme="majorBidi" w:eastAsia="SimSun" w:hAnsiTheme="majorBidi" w:cstheme="majorBidi"/>
                <w:color w:val="000000"/>
                <w:lang w:val="id-ID" w:bidi="ar"/>
              </w:rPr>
              <w:t>sr</w:t>
            </w:r>
            <w:proofErr w:type="spellEnd"/>
          </w:p>
        </w:tc>
        <w:tc>
          <w:tcPr>
            <w:tcW w:w="635" w:type="pct"/>
            <w:tcBorders>
              <w:top w:val="nil"/>
              <w:left w:val="nil"/>
              <w:bottom w:val="nil"/>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17,50</w:t>
            </w:r>
          </w:p>
        </w:tc>
        <w:tc>
          <w:tcPr>
            <w:tcW w:w="531" w:type="pct"/>
            <w:tcBorders>
              <w:top w:val="nil"/>
              <w:left w:val="nil"/>
              <w:bottom w:val="nil"/>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1.05 s </w:t>
            </w:r>
          </w:p>
        </w:tc>
      </w:tr>
      <w:tr w:rsidR="0041467F" w:rsidRPr="004148B1" w:rsidTr="0041467F">
        <w:trPr>
          <w:jc w:val="center"/>
        </w:trPr>
        <w:tc>
          <w:tcPr>
            <w:tcW w:w="300" w:type="pct"/>
            <w:tcBorders>
              <w:top w:val="nil"/>
              <w:left w:val="nil"/>
              <w:bottom w:val="single" w:sz="4" w:space="0" w:color="auto"/>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14</w:t>
            </w:r>
          </w:p>
        </w:tc>
        <w:tc>
          <w:tcPr>
            <w:tcW w:w="649" w:type="pct"/>
            <w:tcBorders>
              <w:top w:val="nil"/>
              <w:left w:val="nil"/>
              <w:bottom w:val="single" w:sz="4" w:space="0" w:color="auto"/>
              <w:right w:val="nil"/>
            </w:tcBorders>
            <w:hideMark/>
          </w:tcPr>
          <w:p w:rsidR="0041467F" w:rsidRPr="004148B1" w:rsidRDefault="0041467F" w:rsidP="0041467F">
            <w:pPr>
              <w:jc w:val="both"/>
              <w:rPr>
                <w:rFonts w:asciiTheme="majorBidi" w:hAnsiTheme="majorBidi" w:cstheme="majorBidi"/>
                <w:lang w:val="id-ID"/>
              </w:rPr>
            </w:pPr>
            <w:proofErr w:type="spellStart"/>
            <w:r w:rsidRPr="004148B1">
              <w:rPr>
                <w:rFonts w:asciiTheme="majorBidi" w:hAnsiTheme="majorBidi" w:cstheme="majorBidi"/>
                <w:lang w:val="id-ID"/>
              </w:rPr>
              <w:t>Inceptisols</w:t>
            </w:r>
            <w:proofErr w:type="spellEnd"/>
          </w:p>
        </w:tc>
        <w:tc>
          <w:tcPr>
            <w:tcW w:w="465" w:type="pct"/>
            <w:tcBorders>
              <w:top w:val="nil"/>
              <w:left w:val="nil"/>
              <w:bottom w:val="single" w:sz="4" w:space="0" w:color="auto"/>
              <w:right w:val="nil"/>
            </w:tcBorders>
            <w:hideMark/>
          </w:tcPr>
          <w:p w:rsidR="0041467F" w:rsidRPr="004148B1" w:rsidRDefault="0041467F" w:rsidP="0041467F">
            <w:pPr>
              <w:jc w:val="center"/>
              <w:rPr>
                <w:rFonts w:asciiTheme="majorBidi" w:hAnsiTheme="majorBidi" w:cstheme="majorBidi"/>
                <w:lang w:val="id-ID"/>
              </w:rPr>
            </w:pPr>
            <w:r w:rsidRPr="004148B1">
              <w:rPr>
                <w:rFonts w:asciiTheme="majorBidi" w:hAnsiTheme="majorBidi" w:cstheme="majorBidi"/>
                <w:lang w:val="id-ID"/>
              </w:rPr>
              <w:t>15-25</w:t>
            </w:r>
          </w:p>
        </w:tc>
        <w:tc>
          <w:tcPr>
            <w:tcW w:w="942" w:type="pct"/>
            <w:tcBorders>
              <w:top w:val="nil"/>
              <w:left w:val="nil"/>
              <w:bottom w:val="single" w:sz="4" w:space="0" w:color="auto"/>
              <w:right w:val="nil"/>
            </w:tcBorders>
            <w:hideMark/>
          </w:tcPr>
          <w:p w:rsidR="0041467F" w:rsidRPr="004148B1" w:rsidRDefault="0041467F" w:rsidP="0041467F">
            <w:pPr>
              <w:jc w:val="both"/>
              <w:rPr>
                <w:rFonts w:asciiTheme="majorBidi" w:hAnsiTheme="majorBidi" w:cstheme="majorBidi"/>
                <w:lang w:val="id-ID"/>
              </w:rPr>
            </w:pPr>
            <w:r w:rsidRPr="004148B1">
              <w:rPr>
                <w:rFonts w:asciiTheme="majorBidi" w:hAnsiTheme="majorBidi" w:cstheme="majorBidi"/>
                <w:lang w:val="id-ID"/>
              </w:rPr>
              <w:t>Sawah</w:t>
            </w:r>
          </w:p>
        </w:tc>
        <w:tc>
          <w:tcPr>
            <w:tcW w:w="582" w:type="pct"/>
            <w:tcBorders>
              <w:top w:val="nil"/>
              <w:left w:val="nil"/>
              <w:bottom w:val="single" w:sz="4" w:space="0" w:color="auto"/>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1.61 r </w:t>
            </w:r>
          </w:p>
        </w:tc>
        <w:tc>
          <w:tcPr>
            <w:tcW w:w="440" w:type="pct"/>
            <w:tcBorders>
              <w:top w:val="nil"/>
              <w:left w:val="nil"/>
              <w:bottom w:val="single" w:sz="4" w:space="0" w:color="auto"/>
              <w:right w:val="nil"/>
            </w:tcBorders>
            <w:vAlign w:val="center"/>
            <w:hideMark/>
          </w:tcPr>
          <w:p w:rsidR="0041467F" w:rsidRPr="004148B1" w:rsidRDefault="0041467F" w:rsidP="0041467F">
            <w:pPr>
              <w:jc w:val="right"/>
              <w:textAlignment w:val="center"/>
              <w:rPr>
                <w:rFonts w:asciiTheme="majorBidi" w:hAnsiTheme="majorBidi" w:cstheme="majorBidi"/>
                <w:lang w:val="id-ID"/>
              </w:rPr>
            </w:pPr>
            <w:r w:rsidRPr="004148B1">
              <w:rPr>
                <w:rFonts w:asciiTheme="majorBidi" w:hAnsiTheme="majorBidi" w:cstheme="majorBidi"/>
                <w:color w:val="000000"/>
                <w:lang w:val="id-ID"/>
              </w:rPr>
              <w:t>2.77</w:t>
            </w:r>
          </w:p>
        </w:tc>
        <w:tc>
          <w:tcPr>
            <w:tcW w:w="456" w:type="pct"/>
            <w:tcBorders>
              <w:top w:val="nil"/>
              <w:left w:val="nil"/>
              <w:bottom w:val="single" w:sz="4" w:space="0" w:color="auto"/>
              <w:right w:val="nil"/>
            </w:tcBorders>
            <w:vAlign w:val="center"/>
          </w:tcPr>
          <w:p w:rsidR="0041467F" w:rsidRPr="004148B1" w:rsidRDefault="0041467F" w:rsidP="0041467F">
            <w:pPr>
              <w:wordWrap w:val="0"/>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1.46  r</w:t>
            </w:r>
          </w:p>
        </w:tc>
        <w:tc>
          <w:tcPr>
            <w:tcW w:w="635" w:type="pct"/>
            <w:tcBorders>
              <w:top w:val="nil"/>
              <w:left w:val="nil"/>
              <w:bottom w:val="single" w:sz="4" w:space="0" w:color="auto"/>
              <w:right w:val="nil"/>
            </w:tcBorders>
            <w:vAlign w:val="center"/>
          </w:tcPr>
          <w:p w:rsidR="0041467F" w:rsidRPr="004148B1" w:rsidRDefault="0041467F" w:rsidP="0041467F">
            <w:pPr>
              <w:wordWrap w:val="0"/>
              <w:jc w:val="right"/>
              <w:textAlignment w:val="center"/>
              <w:rPr>
                <w:rFonts w:asciiTheme="majorBidi" w:eastAsia="SimSun" w:hAnsiTheme="majorBidi" w:cstheme="majorBidi"/>
                <w:color w:val="000000"/>
                <w:lang w:val="id-ID" w:bidi="ar"/>
              </w:rPr>
            </w:pPr>
            <w:r w:rsidRPr="004148B1">
              <w:rPr>
                <w:rFonts w:asciiTheme="majorBidi" w:eastAsia="SimSun" w:hAnsiTheme="majorBidi" w:cstheme="majorBidi"/>
                <w:color w:val="000000"/>
                <w:lang w:val="id-ID" w:bidi="ar"/>
              </w:rPr>
              <w:t>52,63</w:t>
            </w:r>
          </w:p>
        </w:tc>
        <w:tc>
          <w:tcPr>
            <w:tcW w:w="531" w:type="pct"/>
            <w:tcBorders>
              <w:top w:val="nil"/>
              <w:left w:val="nil"/>
              <w:bottom w:val="single" w:sz="4" w:space="0" w:color="auto"/>
              <w:right w:val="nil"/>
            </w:tcBorders>
            <w:vAlign w:val="center"/>
          </w:tcPr>
          <w:p w:rsidR="0041467F" w:rsidRPr="004148B1" w:rsidRDefault="0041467F" w:rsidP="0041467F">
            <w:pPr>
              <w:jc w:val="right"/>
              <w:textAlignment w:val="center"/>
              <w:rPr>
                <w:rFonts w:asciiTheme="majorBidi" w:hAnsiTheme="majorBidi" w:cstheme="majorBidi"/>
                <w:lang w:val="id-ID"/>
              </w:rPr>
            </w:pPr>
            <w:r w:rsidRPr="004148B1">
              <w:rPr>
                <w:rFonts w:asciiTheme="majorBidi" w:eastAsia="SimSun" w:hAnsiTheme="majorBidi" w:cstheme="majorBidi"/>
                <w:color w:val="000000"/>
                <w:lang w:val="id-ID" w:bidi="ar"/>
              </w:rPr>
              <w:t xml:space="preserve">0.93 s </w:t>
            </w:r>
          </w:p>
        </w:tc>
      </w:tr>
    </w:tbl>
    <w:p w:rsidR="00045DC6" w:rsidRPr="004148B1" w:rsidRDefault="00045DC6" w:rsidP="00045DC6">
      <w:pPr>
        <w:spacing w:line="240" w:lineRule="auto"/>
        <w:jc w:val="both"/>
        <w:rPr>
          <w:rFonts w:asciiTheme="majorBidi" w:hAnsiTheme="majorBidi" w:cstheme="majorBidi"/>
        </w:rPr>
      </w:pPr>
      <w:r w:rsidRPr="004148B1">
        <w:rPr>
          <w:rFonts w:asciiTheme="majorBidi" w:hAnsiTheme="majorBidi" w:cstheme="majorBidi"/>
          <w:sz w:val="20"/>
          <w:szCs w:val="20"/>
        </w:rPr>
        <w:t xml:space="preserve">Keterangan: </w:t>
      </w:r>
      <w:proofErr w:type="spellStart"/>
      <w:r w:rsidRPr="004148B1">
        <w:rPr>
          <w:rFonts w:asciiTheme="majorBidi" w:hAnsiTheme="majorBidi" w:cstheme="majorBidi"/>
          <w:sz w:val="20"/>
          <w:szCs w:val="20"/>
        </w:rPr>
        <w:t>sr</w:t>
      </w:r>
      <w:proofErr w:type="spellEnd"/>
      <w:r w:rsidRPr="004148B1">
        <w:rPr>
          <w:rFonts w:asciiTheme="majorBidi" w:hAnsiTheme="majorBidi" w:cstheme="majorBidi"/>
          <w:sz w:val="20"/>
          <w:szCs w:val="20"/>
        </w:rPr>
        <w:t xml:space="preserve"> = sangat rendah, r = rendah, s = sedang (Balai Penelitian Tanah, 2012)</w:t>
      </w:r>
    </w:p>
    <w:p w:rsidR="00045DC6" w:rsidRPr="004148B1" w:rsidRDefault="00045DC6" w:rsidP="00045DC6">
      <w:pPr>
        <w:spacing w:line="240" w:lineRule="auto"/>
        <w:jc w:val="both"/>
        <w:rPr>
          <w:rFonts w:asciiTheme="majorBidi" w:hAnsiTheme="majorBidi" w:cstheme="majorBidi"/>
        </w:rPr>
        <w:sectPr w:rsidR="00045DC6" w:rsidRPr="004148B1" w:rsidSect="00BA3285">
          <w:type w:val="continuous"/>
          <w:pgSz w:w="11906" w:h="16838"/>
          <w:pgMar w:top="1440" w:right="1440" w:bottom="1440" w:left="1440" w:header="709" w:footer="709" w:gutter="0"/>
          <w:cols w:space="708"/>
          <w:docGrid w:linePitch="360"/>
        </w:sectPr>
      </w:pPr>
    </w:p>
    <w:p w:rsidR="00E56BBD" w:rsidRPr="004148B1" w:rsidRDefault="00E56BBD" w:rsidP="004148B1">
      <w:pPr>
        <w:spacing w:after="0" w:line="240" w:lineRule="auto"/>
        <w:ind w:firstLine="420"/>
        <w:jc w:val="both"/>
        <w:rPr>
          <w:rFonts w:asciiTheme="majorBidi" w:hAnsiTheme="majorBidi" w:cstheme="majorBidi"/>
        </w:rPr>
      </w:pPr>
      <w:r w:rsidRPr="004148B1">
        <w:rPr>
          <w:rFonts w:asciiTheme="majorBidi" w:hAnsiTheme="majorBidi" w:cstheme="majorBidi"/>
        </w:rPr>
        <w:t xml:space="preserve">Pada satuan lahan 8, 10, dan 11 memiliki kandungan C-organik sedang. Hal ini disebabkan karena adanya penambahan bahan organik yang berasal dari serasah tanaman. Selain itu tingginya nisbah C/N menandakan bahwa bahan organik masih berada pada awal pelapukan. Menurut Hanafiah (2005), apabila nisbah C/N &lt;20 menunjukkan terjadinya mineralisasi N, jika &gt;30% berarti terjadi </w:t>
      </w:r>
      <w:proofErr w:type="spellStart"/>
      <w:r w:rsidRPr="004148B1">
        <w:rPr>
          <w:rFonts w:asciiTheme="majorBidi" w:hAnsiTheme="majorBidi" w:cstheme="majorBidi"/>
        </w:rPr>
        <w:t>immobilisasi</w:t>
      </w:r>
      <w:proofErr w:type="spellEnd"/>
      <w:r w:rsidRPr="004148B1">
        <w:rPr>
          <w:rFonts w:asciiTheme="majorBidi" w:hAnsiTheme="majorBidi" w:cstheme="majorBidi"/>
        </w:rPr>
        <w:t xml:space="preserve"> (awal dekomposisi), sedangkan jika di antara 20-30 berarti mineralisasi dan </w:t>
      </w:r>
      <w:proofErr w:type="spellStart"/>
      <w:r w:rsidRPr="004148B1">
        <w:rPr>
          <w:rFonts w:asciiTheme="majorBidi" w:hAnsiTheme="majorBidi" w:cstheme="majorBidi"/>
        </w:rPr>
        <w:t>immobilisasi</w:t>
      </w:r>
      <w:proofErr w:type="spellEnd"/>
      <w:r w:rsidRPr="004148B1">
        <w:rPr>
          <w:rFonts w:asciiTheme="majorBidi" w:hAnsiTheme="majorBidi" w:cstheme="majorBidi"/>
        </w:rPr>
        <w:t xml:space="preserve"> berjalan seimbang. Kandungan C mengalami penurunan seiring dengan proses dekomposisi pada serasah daun karet (Iskandar, 20</w:t>
      </w:r>
      <w:r w:rsidR="00C634FC" w:rsidRPr="004148B1">
        <w:rPr>
          <w:rFonts w:asciiTheme="majorBidi" w:hAnsiTheme="majorBidi" w:cstheme="majorBidi"/>
        </w:rPr>
        <w:t>14</w:t>
      </w:r>
      <w:r w:rsidRPr="004148B1">
        <w:rPr>
          <w:rFonts w:asciiTheme="majorBidi" w:hAnsiTheme="majorBidi" w:cstheme="majorBidi"/>
        </w:rPr>
        <w:t>).</w:t>
      </w:r>
    </w:p>
    <w:p w:rsidR="00E56BBD" w:rsidRPr="004148B1" w:rsidRDefault="00E56BBD" w:rsidP="00E56BBD">
      <w:pPr>
        <w:spacing w:after="0" w:line="240" w:lineRule="auto"/>
        <w:ind w:firstLine="420"/>
        <w:jc w:val="both"/>
        <w:rPr>
          <w:rFonts w:asciiTheme="majorBidi" w:hAnsiTheme="majorBidi" w:cstheme="majorBidi"/>
        </w:rPr>
      </w:pPr>
      <w:r w:rsidRPr="004148B1">
        <w:rPr>
          <w:rFonts w:asciiTheme="majorBidi" w:hAnsiTheme="majorBidi" w:cstheme="majorBidi"/>
        </w:rPr>
        <w:t>Pada lahan sawah kandungan BOP berada pada kriteria sangat rendah hingga rendah. Hal ini disebabkan karena pada lahan sawah dilakukan pengolahan tanah intensif yang akan memecahkan agregat tanah, sehingga BOP akan keluar dan menjadi mudah terdekomposisi oleh mikroorganisme. Selain itu kandungan BOT yang rendah karena tidak adanya penambahan bahan organik dan pengangkutan sisa panen juga menjadi penyebab rendahnya kandungan BOP.</w:t>
      </w:r>
    </w:p>
    <w:p w:rsidR="00BA3285" w:rsidRPr="004148B1" w:rsidRDefault="00E56BBD" w:rsidP="00BA3285">
      <w:pPr>
        <w:spacing w:after="0" w:line="240" w:lineRule="auto"/>
        <w:ind w:firstLine="420"/>
        <w:jc w:val="both"/>
        <w:rPr>
          <w:rFonts w:asciiTheme="majorBidi" w:hAnsiTheme="majorBidi" w:cstheme="majorBidi"/>
        </w:rPr>
      </w:pPr>
      <w:r w:rsidRPr="004148B1">
        <w:rPr>
          <w:rFonts w:asciiTheme="majorBidi" w:hAnsiTheme="majorBidi" w:cstheme="majorBidi"/>
        </w:rPr>
        <w:t xml:space="preserve">Pada penggunaan lahan kebun campuran dan kebun karet, kandungan BOP juga berada pada kriteria sangat rendah hingga rendah. Hal ini disebabkan karena rendahnya kandungan bahan organik tanah yang disebabkan karena curah hujan dan suhu yang tinggi yang akan mempercepat proses pelapukan pada bahan organik tanah. Peningkatan aktivitas biologis dan suhu menyebabkan peningkatan oksidasi fraksi C stabil dibandingkan fraksi labil, </w:t>
      </w:r>
      <w:r w:rsidRPr="004148B1">
        <w:rPr>
          <w:rFonts w:asciiTheme="majorBidi" w:hAnsiTheme="majorBidi" w:cstheme="majorBidi"/>
        </w:rPr>
        <w:t>terutama pada tanah dengan kandungan C total rendah. Hal ini disebabkan karena adanya pemecahan fraksi stabil menjadi fraksi labil. Selama proses mineralisasi bahan organik tanah, bentuk yang kurang tahan atau labil dengan cepat diuraikan, diuapkan, atau dilepaskan yang mengakibatkan keberadaannya menjadi sedikit (</w:t>
      </w:r>
      <w:proofErr w:type="spellStart"/>
      <w:r w:rsidRPr="004148B1">
        <w:rPr>
          <w:rFonts w:asciiTheme="majorBidi" w:hAnsiTheme="majorBidi" w:cstheme="majorBidi"/>
        </w:rPr>
        <w:t>Pires</w:t>
      </w:r>
      <w:proofErr w:type="spellEnd"/>
      <w:r w:rsidRPr="004148B1">
        <w:rPr>
          <w:rFonts w:asciiTheme="majorBidi" w:hAnsiTheme="majorBidi" w:cstheme="majorBidi"/>
        </w:rPr>
        <w:t xml:space="preserve">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w:t>
      </w:r>
      <w:proofErr w:type="spellStart"/>
      <w:r w:rsidRPr="004148B1">
        <w:rPr>
          <w:rFonts w:asciiTheme="majorBidi" w:hAnsiTheme="majorBidi" w:cstheme="majorBidi"/>
          <w:i/>
          <w:iCs/>
        </w:rPr>
        <w:t>al</w:t>
      </w:r>
      <w:r w:rsidRPr="004148B1">
        <w:rPr>
          <w:rFonts w:asciiTheme="majorBidi" w:hAnsiTheme="majorBidi" w:cstheme="majorBidi"/>
        </w:rPr>
        <w:t>.</w:t>
      </w:r>
      <w:proofErr w:type="spellEnd"/>
      <w:r w:rsidRPr="004148B1">
        <w:rPr>
          <w:rFonts w:asciiTheme="majorBidi" w:hAnsiTheme="majorBidi" w:cstheme="majorBidi"/>
        </w:rPr>
        <w:t>, 2017).</w:t>
      </w:r>
    </w:p>
    <w:p w:rsidR="00BB10C7" w:rsidRDefault="00BA3285" w:rsidP="00BA3285">
      <w:pPr>
        <w:ind w:firstLine="420"/>
        <w:jc w:val="both"/>
        <w:rPr>
          <w:rFonts w:asciiTheme="majorBidi" w:hAnsiTheme="majorBidi" w:cstheme="majorBidi"/>
        </w:rPr>
        <w:sectPr w:rsidR="00BB10C7" w:rsidSect="00045DC6">
          <w:type w:val="continuous"/>
          <w:pgSz w:w="11906" w:h="16838"/>
          <w:pgMar w:top="1440" w:right="1440" w:bottom="1440" w:left="1440" w:header="709" w:footer="709" w:gutter="0"/>
          <w:cols w:num="2" w:space="708"/>
          <w:docGrid w:linePitch="360"/>
        </w:sectPr>
      </w:pPr>
      <w:r w:rsidRPr="004148B1">
        <w:rPr>
          <w:rFonts w:asciiTheme="majorBidi" w:hAnsiTheme="majorBidi" w:cstheme="majorBidi"/>
        </w:rPr>
        <w:t xml:space="preserve">Nisbah BOP/BOT menunjukkan besar kecilnya fraksi bahan organik labil yang terlindungi dalam agregat tanah. Tingginya nilai BOP dan nisbah BOP/BOT menunjukkan bahwa fraksi bahan organik labil masih cukup banyak yang terlindungi dalam agregat tanah dan proporsinya terhadap C-organik total masih cukup banyak (Nurida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al</w:t>
      </w:r>
      <w:r w:rsidRPr="004148B1">
        <w:rPr>
          <w:rFonts w:asciiTheme="majorBidi" w:hAnsiTheme="majorBidi" w:cstheme="majorBidi"/>
        </w:rPr>
        <w:t>., 2007). Pada satuan lahan 12 dan 13 memiliki nisbah BOP/BOT yang rendah. Hal ini disebabkan karena kandungan BOP berada pada kriteria rendah, sehingga fraksi bahan organik labil yang terlindungi dalam agregat tanah hanya sedikit. Selain itu, faktor lereng yang curam dan curah hujan yang tinggi mempengaruhi kandungan bahan organik tanah, karena setelah bahan organik melapuk menjadi fraksi labil akan terbawa oleh aliran permukaan sebelum bisa terlindungi oleh agregat tanah. Kehilangan C akibat pencucian dan erosi dapat mempengaruhi kandungan fraksi C-organik labil pada berbagai penggunaan lahan. Karena pada umumnya bentuk C-organik labil memiliki tingkat kelarutan yang tinggi (</w:t>
      </w:r>
      <w:proofErr w:type="spellStart"/>
      <w:r w:rsidRPr="004148B1">
        <w:rPr>
          <w:rFonts w:asciiTheme="majorBidi" w:hAnsiTheme="majorBidi" w:cstheme="majorBidi"/>
        </w:rPr>
        <w:t>Behtari</w:t>
      </w:r>
      <w:proofErr w:type="spellEnd"/>
      <w:r w:rsidRPr="004148B1">
        <w:rPr>
          <w:rFonts w:asciiTheme="majorBidi" w:hAnsiTheme="majorBidi" w:cstheme="majorBidi"/>
        </w:rPr>
        <w:t xml:space="preserve">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w:t>
      </w:r>
      <w:proofErr w:type="spellStart"/>
      <w:r w:rsidRPr="004148B1">
        <w:rPr>
          <w:rFonts w:asciiTheme="majorBidi" w:hAnsiTheme="majorBidi" w:cstheme="majorBidi"/>
          <w:i/>
          <w:iCs/>
        </w:rPr>
        <w:t>al</w:t>
      </w:r>
      <w:r w:rsidRPr="004148B1">
        <w:rPr>
          <w:rFonts w:asciiTheme="majorBidi" w:hAnsiTheme="majorBidi" w:cstheme="majorBidi"/>
        </w:rPr>
        <w:t>.</w:t>
      </w:r>
      <w:proofErr w:type="spellEnd"/>
      <w:r w:rsidRPr="004148B1">
        <w:rPr>
          <w:rFonts w:asciiTheme="majorBidi" w:hAnsiTheme="majorBidi" w:cstheme="majorBidi"/>
        </w:rPr>
        <w:t>, 2019).</w:t>
      </w:r>
    </w:p>
    <w:p w:rsidR="00BA3285" w:rsidRPr="004148B1" w:rsidRDefault="00BA3285" w:rsidP="00BA3285">
      <w:pPr>
        <w:ind w:firstLine="420"/>
        <w:jc w:val="both"/>
        <w:rPr>
          <w:rFonts w:asciiTheme="majorBidi" w:hAnsiTheme="majorBidi" w:cstheme="majorBidi"/>
        </w:rPr>
      </w:pPr>
    </w:p>
    <w:p w:rsidR="004148B1" w:rsidRDefault="004148B1" w:rsidP="00BD74D3">
      <w:pPr>
        <w:spacing w:after="0" w:line="240" w:lineRule="auto"/>
        <w:jc w:val="both"/>
        <w:rPr>
          <w:rFonts w:asciiTheme="majorBidi" w:hAnsiTheme="majorBidi" w:cstheme="majorBidi"/>
          <w:b/>
          <w:bCs/>
        </w:rPr>
      </w:pPr>
    </w:p>
    <w:p w:rsidR="00E56BBD" w:rsidRPr="004148B1" w:rsidRDefault="00E56BBD" w:rsidP="00BD74D3">
      <w:pPr>
        <w:spacing w:after="0" w:line="240" w:lineRule="auto"/>
        <w:jc w:val="both"/>
        <w:rPr>
          <w:rFonts w:asciiTheme="majorBidi" w:hAnsiTheme="majorBidi" w:cstheme="majorBidi"/>
          <w:b/>
          <w:bCs/>
        </w:rPr>
      </w:pPr>
      <w:r w:rsidRPr="004148B1">
        <w:rPr>
          <w:rFonts w:asciiTheme="majorBidi" w:hAnsiTheme="majorBidi" w:cstheme="majorBidi"/>
          <w:b/>
          <w:bCs/>
        </w:rPr>
        <w:lastRenderedPageBreak/>
        <w:t>Berat Volume Tanah</w:t>
      </w:r>
    </w:p>
    <w:p w:rsidR="00E56BBD" w:rsidRPr="004148B1" w:rsidRDefault="00E56BBD" w:rsidP="00E56BBD">
      <w:pPr>
        <w:spacing w:after="0" w:line="240" w:lineRule="auto"/>
        <w:ind w:firstLine="420"/>
        <w:jc w:val="both"/>
        <w:rPr>
          <w:rFonts w:asciiTheme="majorBidi" w:hAnsiTheme="majorBidi" w:cstheme="majorBidi"/>
        </w:rPr>
      </w:pPr>
      <w:r w:rsidRPr="004148B1">
        <w:rPr>
          <w:rFonts w:asciiTheme="majorBidi" w:hAnsiTheme="majorBidi" w:cstheme="majorBidi"/>
        </w:rPr>
        <w:t xml:space="preserve">Berat volume tanah (BV) pada tiap satuan lahan diamati pada kedalaman 0-20 cm. Berdasarkan Tabel </w:t>
      </w:r>
      <w:r w:rsidR="002E3AF1" w:rsidRPr="004148B1">
        <w:rPr>
          <w:rFonts w:asciiTheme="majorBidi" w:hAnsiTheme="majorBidi" w:cstheme="majorBidi"/>
        </w:rPr>
        <w:t>2</w:t>
      </w:r>
      <w:r w:rsidRPr="004148B1">
        <w:rPr>
          <w:rFonts w:asciiTheme="majorBidi" w:hAnsiTheme="majorBidi" w:cstheme="majorBidi"/>
        </w:rPr>
        <w:t>, berat volume berkisar antara 0,83-1,05 g/cm</w:t>
      </w:r>
      <w:r w:rsidRPr="004148B1">
        <w:rPr>
          <w:rFonts w:asciiTheme="majorBidi" w:hAnsiTheme="majorBidi" w:cstheme="majorBidi"/>
          <w:vertAlign w:val="superscript"/>
        </w:rPr>
        <w:t>3</w:t>
      </w:r>
      <w:r w:rsidRPr="004148B1">
        <w:rPr>
          <w:rFonts w:asciiTheme="majorBidi" w:hAnsiTheme="majorBidi" w:cstheme="majorBidi"/>
        </w:rPr>
        <w:t xml:space="preserve"> yang berada pada kriteria sedang. Hal ini disebabkan karena kandungan bahan organik yang rendah serta tekstur tanahnya yang didominasi oleh fraksi halus. </w:t>
      </w:r>
    </w:p>
    <w:p w:rsidR="00E56BBD" w:rsidRPr="004148B1" w:rsidRDefault="00E56BBD" w:rsidP="00E56BBD">
      <w:pPr>
        <w:spacing w:after="0" w:line="240" w:lineRule="auto"/>
        <w:ind w:firstLine="420"/>
        <w:jc w:val="both"/>
        <w:rPr>
          <w:rFonts w:asciiTheme="majorBidi" w:hAnsiTheme="majorBidi" w:cstheme="majorBidi"/>
        </w:rPr>
      </w:pPr>
      <w:r w:rsidRPr="004148B1">
        <w:rPr>
          <w:rFonts w:asciiTheme="majorBidi" w:hAnsiTheme="majorBidi" w:cstheme="majorBidi"/>
        </w:rPr>
        <w:t>Kebun karet memiliki BV berkisar antara 0,83-1,03</w:t>
      </w:r>
      <w:r w:rsidR="00295887" w:rsidRPr="004148B1">
        <w:rPr>
          <w:rFonts w:asciiTheme="majorBidi" w:hAnsiTheme="majorBidi" w:cstheme="majorBidi"/>
        </w:rPr>
        <w:t xml:space="preserve"> g/cm</w:t>
      </w:r>
      <w:r w:rsidR="00295887" w:rsidRPr="004148B1">
        <w:rPr>
          <w:rFonts w:asciiTheme="majorBidi" w:hAnsiTheme="majorBidi" w:cstheme="majorBidi"/>
          <w:vertAlign w:val="superscript"/>
        </w:rPr>
        <w:t>3</w:t>
      </w:r>
      <w:r w:rsidRPr="004148B1">
        <w:rPr>
          <w:rFonts w:asciiTheme="majorBidi" w:hAnsiTheme="majorBidi" w:cstheme="majorBidi"/>
        </w:rPr>
        <w:t xml:space="preserve"> yang berada pada kriteria sedang. Nilai BV meningkat seiring dengan bertambahnya </w:t>
      </w:r>
      <w:proofErr w:type="spellStart"/>
      <w:r w:rsidRPr="004148B1">
        <w:rPr>
          <w:rFonts w:asciiTheme="majorBidi" w:hAnsiTheme="majorBidi" w:cstheme="majorBidi"/>
        </w:rPr>
        <w:t>kelerengan</w:t>
      </w:r>
      <w:proofErr w:type="spellEnd"/>
      <w:r w:rsidRPr="004148B1">
        <w:rPr>
          <w:rFonts w:asciiTheme="majorBidi" w:hAnsiTheme="majorBidi" w:cstheme="majorBidi"/>
        </w:rPr>
        <w:t xml:space="preserve"> lahan. Hal ini disebabkan karena rendahnya bahan organik tanah yang juga mengalami penurunan seiring bertambahnya </w:t>
      </w:r>
      <w:proofErr w:type="spellStart"/>
      <w:r w:rsidRPr="004148B1">
        <w:rPr>
          <w:rFonts w:asciiTheme="majorBidi" w:hAnsiTheme="majorBidi" w:cstheme="majorBidi"/>
        </w:rPr>
        <w:t>kelerengan</w:t>
      </w:r>
      <w:proofErr w:type="spellEnd"/>
      <w:r w:rsidRPr="004148B1">
        <w:rPr>
          <w:rFonts w:asciiTheme="majorBidi" w:hAnsiTheme="majorBidi" w:cstheme="majorBidi"/>
        </w:rPr>
        <w:t xml:space="preserve"> lahan. Kandungan bahan organik tanah akan mempengaruhi BV tanah. Pemberian bahan organik ke dalam tanah dapat meningkatkan jumlah ruang pori tanah dan membentuk struktur tanah yang remah sehingga akan menurunkan berat volume tanah (Saputra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al</w:t>
      </w:r>
      <w:r w:rsidRPr="004148B1">
        <w:rPr>
          <w:rFonts w:asciiTheme="majorBidi" w:hAnsiTheme="majorBidi" w:cstheme="majorBidi"/>
        </w:rPr>
        <w:t>., 2018).</w:t>
      </w:r>
    </w:p>
    <w:p w:rsidR="00E56BBD" w:rsidRPr="004148B1" w:rsidRDefault="00E56BBD" w:rsidP="00E56BBD">
      <w:pPr>
        <w:spacing w:line="240" w:lineRule="auto"/>
        <w:ind w:firstLine="420"/>
        <w:jc w:val="both"/>
        <w:rPr>
          <w:rFonts w:asciiTheme="majorBidi" w:hAnsiTheme="majorBidi" w:cstheme="majorBidi"/>
        </w:rPr>
      </w:pPr>
      <w:r w:rsidRPr="004148B1">
        <w:rPr>
          <w:rFonts w:asciiTheme="majorBidi" w:hAnsiTheme="majorBidi" w:cstheme="majorBidi"/>
        </w:rPr>
        <w:t>Lahan sawah memiliki nilai BV tanah yang bervariasi tetapi masih dalam kriteria sedang, yaitu 0,87-0,94</w:t>
      </w:r>
      <w:r w:rsidR="00295887" w:rsidRPr="004148B1">
        <w:rPr>
          <w:rFonts w:asciiTheme="majorBidi" w:hAnsiTheme="majorBidi" w:cstheme="majorBidi"/>
        </w:rPr>
        <w:t xml:space="preserve"> g/cm</w:t>
      </w:r>
      <w:r w:rsidR="00295887" w:rsidRPr="004148B1">
        <w:rPr>
          <w:rFonts w:asciiTheme="majorBidi" w:hAnsiTheme="majorBidi" w:cstheme="majorBidi"/>
          <w:vertAlign w:val="superscript"/>
        </w:rPr>
        <w:t>3</w:t>
      </w:r>
      <w:r w:rsidRPr="004148B1">
        <w:rPr>
          <w:rFonts w:asciiTheme="majorBidi" w:hAnsiTheme="majorBidi" w:cstheme="majorBidi"/>
        </w:rPr>
        <w:t xml:space="preserve">. Perbedaan nilai BV dipengaruhi oleh kandungan bahan organik tanah. Semakin tinggi kandungan bahan organik tanah maka nilai BV akan semakin rendah. Nilai BV pada lahan sawah juga dipengaruhi oleh pengolahan tanah. Proses pelumpuran menyebabkan agregat tanah </w:t>
      </w:r>
      <w:r w:rsidRPr="004148B1">
        <w:rPr>
          <w:rFonts w:asciiTheme="majorBidi" w:hAnsiTheme="majorBidi" w:cstheme="majorBidi"/>
        </w:rPr>
        <w:t>hancur menjadi lumpur. Setelah proses pelumpuran selesai, air genangan yang tenang akan mengendapkan partikel tanah. Partikel tanah yang mengendap akan mengalami stratifikasi yang akan menyebabkan daya kohesi antar partikel semakin kuat sehingga tanah menjadi lebih padat (</w:t>
      </w:r>
      <w:proofErr w:type="spellStart"/>
      <w:r w:rsidRPr="004148B1">
        <w:rPr>
          <w:rFonts w:asciiTheme="majorBidi" w:hAnsiTheme="majorBidi" w:cstheme="majorBidi"/>
        </w:rPr>
        <w:t>Hardjowigeno</w:t>
      </w:r>
      <w:proofErr w:type="spellEnd"/>
      <w:r w:rsidRPr="004148B1">
        <w:rPr>
          <w:rFonts w:asciiTheme="majorBidi" w:hAnsiTheme="majorBidi" w:cstheme="majorBidi"/>
        </w:rPr>
        <w:t xml:space="preserve"> dan Rayes, 2005).</w:t>
      </w:r>
    </w:p>
    <w:p w:rsidR="00E56BBD" w:rsidRPr="004148B1" w:rsidRDefault="00E56BBD" w:rsidP="00E56BBD">
      <w:pPr>
        <w:spacing w:after="0" w:line="240" w:lineRule="auto"/>
        <w:jc w:val="both"/>
        <w:rPr>
          <w:rFonts w:asciiTheme="majorBidi" w:hAnsiTheme="majorBidi" w:cstheme="majorBidi"/>
          <w:b/>
          <w:bCs/>
        </w:rPr>
      </w:pPr>
      <w:r w:rsidRPr="004148B1">
        <w:rPr>
          <w:rFonts w:asciiTheme="majorBidi" w:hAnsiTheme="majorBidi" w:cstheme="majorBidi"/>
          <w:b/>
          <w:bCs/>
        </w:rPr>
        <w:t>Stok Karbon Tanah</w:t>
      </w:r>
    </w:p>
    <w:p w:rsidR="00134229" w:rsidRPr="004148B1" w:rsidRDefault="004771E9" w:rsidP="00E56BBD">
      <w:pPr>
        <w:spacing w:after="0" w:line="240" w:lineRule="auto"/>
        <w:jc w:val="both"/>
        <w:rPr>
          <w:rFonts w:asciiTheme="majorBidi" w:hAnsiTheme="majorBidi" w:cstheme="majorBidi"/>
        </w:rPr>
      </w:pPr>
      <w:r w:rsidRPr="004148B1">
        <w:rPr>
          <w:rFonts w:asciiTheme="majorBidi" w:hAnsiTheme="majorBidi" w:cstheme="majorBidi"/>
        </w:rPr>
        <w:tab/>
        <w:t>Berdasarkan perhitungan stok karbon tanah pada daerah penelitian berkisar 0,19-0,41 kg/m</w:t>
      </w:r>
      <w:r w:rsidRPr="004148B1">
        <w:rPr>
          <w:rFonts w:asciiTheme="majorBidi" w:hAnsiTheme="majorBidi" w:cstheme="majorBidi"/>
          <w:vertAlign w:val="superscript"/>
        </w:rPr>
        <w:t>2</w:t>
      </w:r>
      <w:r w:rsidR="002E3AF1" w:rsidRPr="004148B1">
        <w:rPr>
          <w:rFonts w:asciiTheme="majorBidi" w:hAnsiTheme="majorBidi" w:cstheme="majorBidi"/>
          <w:vertAlign w:val="superscript"/>
        </w:rPr>
        <w:t xml:space="preserve"> </w:t>
      </w:r>
      <w:r w:rsidR="002E3AF1" w:rsidRPr="004148B1">
        <w:rPr>
          <w:rFonts w:asciiTheme="majorBidi" w:hAnsiTheme="majorBidi" w:cstheme="majorBidi"/>
        </w:rPr>
        <w:t>(Tabel 3)</w:t>
      </w:r>
      <w:r w:rsidRPr="004148B1">
        <w:rPr>
          <w:rFonts w:asciiTheme="majorBidi" w:hAnsiTheme="majorBidi" w:cstheme="majorBidi"/>
        </w:rPr>
        <w:t>. Hal ini dipengaruhi oleh penggunaan lahan</w:t>
      </w:r>
      <w:r w:rsidR="00134229" w:rsidRPr="004148B1">
        <w:rPr>
          <w:rFonts w:asciiTheme="majorBidi" w:hAnsiTheme="majorBidi" w:cstheme="majorBidi"/>
        </w:rPr>
        <w:t xml:space="preserve"> yang mempengaruhi kandungan C-organik tanah, di mana pada wilayah dengan tutupan vegetasi yang rapat memiliki kandungan C-organik yang tinggi</w:t>
      </w:r>
      <w:r w:rsidRPr="004148B1">
        <w:rPr>
          <w:rFonts w:asciiTheme="majorBidi" w:hAnsiTheme="majorBidi" w:cstheme="majorBidi"/>
        </w:rPr>
        <w:t>.</w:t>
      </w:r>
      <w:r w:rsidR="00CB5E04" w:rsidRPr="004148B1">
        <w:rPr>
          <w:rFonts w:asciiTheme="majorBidi" w:hAnsiTheme="majorBidi" w:cstheme="majorBidi"/>
        </w:rPr>
        <w:t xml:space="preserve"> Stok karbon pada berbagai tipe penggunaan lahan selain dipengaruhi oleh faktor alami yaitu curah hujan, topografi, kondisi vegetasi juga dipengaruhi oleh intensitas pengolahan tanah dan pemupukan yang secara langsung maupun tidak langsung akan mempengaruhi sifat tanah termasuk kandungan C-organik dan kerapatan lindak (Edwin, 2016).</w:t>
      </w:r>
    </w:p>
    <w:p w:rsidR="0041467F" w:rsidRPr="004148B1" w:rsidRDefault="00134229" w:rsidP="00134229">
      <w:pPr>
        <w:spacing w:after="0" w:line="240" w:lineRule="auto"/>
        <w:ind w:firstLine="720"/>
        <w:jc w:val="both"/>
        <w:rPr>
          <w:rFonts w:asciiTheme="majorBidi" w:hAnsiTheme="majorBidi" w:cstheme="majorBidi"/>
        </w:rPr>
        <w:sectPr w:rsidR="0041467F" w:rsidRPr="004148B1" w:rsidSect="00045DC6">
          <w:type w:val="continuous"/>
          <w:pgSz w:w="11906" w:h="16838"/>
          <w:pgMar w:top="1440" w:right="1440" w:bottom="1440" w:left="1440" w:header="709" w:footer="709" w:gutter="0"/>
          <w:cols w:num="2" w:space="708"/>
          <w:docGrid w:linePitch="360"/>
        </w:sectPr>
      </w:pPr>
      <w:r w:rsidRPr="004148B1">
        <w:rPr>
          <w:rFonts w:asciiTheme="majorBidi" w:hAnsiTheme="majorBidi" w:cstheme="majorBidi"/>
        </w:rPr>
        <w:t>K</w:t>
      </w:r>
      <w:r w:rsidR="009B472A" w:rsidRPr="004148B1">
        <w:rPr>
          <w:rFonts w:asciiTheme="majorBidi" w:hAnsiTheme="majorBidi" w:cstheme="majorBidi"/>
        </w:rPr>
        <w:t xml:space="preserve">ebun campuran memiliki stok karbon </w:t>
      </w:r>
      <w:r w:rsidRPr="004148B1">
        <w:rPr>
          <w:rFonts w:asciiTheme="majorBidi" w:hAnsiTheme="majorBidi" w:cstheme="majorBidi"/>
        </w:rPr>
        <w:t>tanah bervariasi yang berkisar 0,19-2,17 kg/m</w:t>
      </w:r>
      <w:r w:rsidRPr="004148B1">
        <w:rPr>
          <w:rFonts w:asciiTheme="majorBidi" w:hAnsiTheme="majorBidi" w:cstheme="majorBidi"/>
          <w:vertAlign w:val="superscript"/>
        </w:rPr>
        <w:t>2</w:t>
      </w:r>
      <w:r w:rsidRPr="004148B1">
        <w:rPr>
          <w:rFonts w:asciiTheme="majorBidi" w:hAnsiTheme="majorBidi" w:cstheme="majorBidi"/>
        </w:rPr>
        <w:t>. Hal ini disebabkan oleh kandungan C-organik tanah</w:t>
      </w:r>
      <w:r w:rsidR="00877AFF" w:rsidRPr="004148B1">
        <w:rPr>
          <w:rFonts w:asciiTheme="majorBidi" w:hAnsiTheme="majorBidi" w:cstheme="majorBidi"/>
        </w:rPr>
        <w:t>, semakin rendah kandungan C-organik tanah akan menyebabkan stok karbon tanah juga rendah.</w:t>
      </w:r>
      <w:r w:rsidR="0041467F" w:rsidRPr="004148B1">
        <w:rPr>
          <w:rFonts w:asciiTheme="majorBidi" w:hAnsiTheme="majorBidi" w:cstheme="majorBidi"/>
        </w:rPr>
        <w:tab/>
      </w:r>
      <w:r w:rsidR="0041467F" w:rsidRPr="004148B1">
        <w:rPr>
          <w:rFonts w:asciiTheme="majorBidi" w:hAnsiTheme="majorBidi" w:cstheme="majorBidi"/>
        </w:rPr>
        <w:br w:type="textWrapping" w:clear="all"/>
      </w:r>
    </w:p>
    <w:p w:rsidR="00E56BBD" w:rsidRPr="004148B1" w:rsidRDefault="002E3AF1" w:rsidP="0041467F">
      <w:pPr>
        <w:spacing w:after="0" w:line="240" w:lineRule="auto"/>
        <w:jc w:val="both"/>
        <w:rPr>
          <w:rFonts w:asciiTheme="majorBidi" w:hAnsiTheme="majorBidi" w:cstheme="majorBidi"/>
        </w:rPr>
      </w:pPr>
      <w:r w:rsidRPr="004148B1">
        <w:rPr>
          <w:rFonts w:asciiTheme="majorBidi" w:hAnsiTheme="majorBidi" w:cstheme="majorBidi"/>
        </w:rPr>
        <w:t xml:space="preserve">Tabel 3. Jumlah stok karbon tanah di Nagari Padang </w:t>
      </w:r>
      <w:proofErr w:type="spellStart"/>
      <w:r w:rsidRPr="004148B1">
        <w:rPr>
          <w:rFonts w:asciiTheme="majorBidi" w:hAnsiTheme="majorBidi" w:cstheme="majorBidi"/>
        </w:rPr>
        <w:t>Laweh</w:t>
      </w:r>
      <w:proofErr w:type="spellEnd"/>
    </w:p>
    <w:tbl>
      <w:tblPr>
        <w:tblStyle w:val="TableGrid"/>
        <w:tblW w:w="5000" w:type="pct"/>
        <w:jc w:val="center"/>
        <w:tblInd w:w="0" w:type="dxa"/>
        <w:tblLook w:val="04A0" w:firstRow="1" w:lastRow="0" w:firstColumn="1" w:lastColumn="0" w:noHBand="0" w:noVBand="1"/>
      </w:tblPr>
      <w:tblGrid>
        <w:gridCol w:w="628"/>
        <w:gridCol w:w="1170"/>
        <w:gridCol w:w="917"/>
        <w:gridCol w:w="1767"/>
        <w:gridCol w:w="1218"/>
        <w:gridCol w:w="1204"/>
        <w:gridCol w:w="1062"/>
        <w:gridCol w:w="1060"/>
      </w:tblGrid>
      <w:tr w:rsidR="0041467F" w:rsidRPr="004148B1" w:rsidTr="002E3AF1">
        <w:trPr>
          <w:jc w:val="center"/>
        </w:trPr>
        <w:tc>
          <w:tcPr>
            <w:tcW w:w="354" w:type="pct"/>
            <w:tcBorders>
              <w:top w:val="single" w:sz="4" w:space="0" w:color="auto"/>
              <w:left w:val="nil"/>
              <w:bottom w:val="single" w:sz="4" w:space="0" w:color="auto"/>
              <w:right w:val="nil"/>
            </w:tcBorders>
            <w:vAlign w:val="center"/>
            <w:hideMark/>
          </w:tcPr>
          <w:p w:rsidR="0041467F" w:rsidRPr="004148B1" w:rsidRDefault="0041467F"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No. SL</w:t>
            </w:r>
          </w:p>
        </w:tc>
        <w:tc>
          <w:tcPr>
            <w:tcW w:w="648" w:type="pct"/>
            <w:tcBorders>
              <w:top w:val="single" w:sz="4" w:space="0" w:color="auto"/>
              <w:left w:val="nil"/>
              <w:bottom w:val="single" w:sz="4" w:space="0" w:color="auto"/>
              <w:right w:val="nil"/>
            </w:tcBorders>
            <w:vAlign w:val="center"/>
            <w:hideMark/>
          </w:tcPr>
          <w:p w:rsidR="0041467F" w:rsidRPr="004148B1" w:rsidRDefault="0041467F"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Ordo Tanah</w:t>
            </w:r>
          </w:p>
        </w:tc>
        <w:tc>
          <w:tcPr>
            <w:tcW w:w="514" w:type="pct"/>
            <w:tcBorders>
              <w:top w:val="single" w:sz="4" w:space="0" w:color="auto"/>
              <w:left w:val="nil"/>
              <w:bottom w:val="single" w:sz="4" w:space="0" w:color="auto"/>
              <w:right w:val="nil"/>
            </w:tcBorders>
            <w:vAlign w:val="center"/>
            <w:hideMark/>
          </w:tcPr>
          <w:p w:rsidR="0041467F" w:rsidRPr="004148B1" w:rsidRDefault="0041467F"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Kelas Lereng</w:t>
            </w:r>
          </w:p>
          <w:p w:rsidR="0041467F" w:rsidRPr="004148B1" w:rsidRDefault="0041467F"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w:t>
            </w:r>
          </w:p>
        </w:tc>
        <w:tc>
          <w:tcPr>
            <w:tcW w:w="985" w:type="pct"/>
            <w:tcBorders>
              <w:top w:val="single" w:sz="4" w:space="0" w:color="auto"/>
              <w:left w:val="nil"/>
              <w:bottom w:val="single" w:sz="4" w:space="0" w:color="auto"/>
              <w:right w:val="nil"/>
            </w:tcBorders>
            <w:vAlign w:val="center"/>
            <w:hideMark/>
          </w:tcPr>
          <w:p w:rsidR="0041467F" w:rsidRPr="004148B1" w:rsidRDefault="0041467F"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Penggunaan Lahan</w:t>
            </w:r>
          </w:p>
        </w:tc>
        <w:tc>
          <w:tcPr>
            <w:tcW w:w="639" w:type="pct"/>
            <w:tcBorders>
              <w:top w:val="single" w:sz="4" w:space="0" w:color="auto"/>
              <w:left w:val="nil"/>
              <w:bottom w:val="single" w:sz="4" w:space="0" w:color="auto"/>
              <w:right w:val="nil"/>
            </w:tcBorders>
            <w:vAlign w:val="center"/>
          </w:tcPr>
          <w:p w:rsidR="0041467F" w:rsidRPr="004148B1" w:rsidRDefault="0041467F"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Kedalaman</w:t>
            </w:r>
          </w:p>
          <w:p w:rsidR="0041467F" w:rsidRPr="004148B1" w:rsidRDefault="0041467F"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(cm)</w:t>
            </w:r>
          </w:p>
        </w:tc>
        <w:tc>
          <w:tcPr>
            <w:tcW w:w="673" w:type="pct"/>
            <w:tcBorders>
              <w:top w:val="single" w:sz="4" w:space="0" w:color="auto"/>
              <w:left w:val="nil"/>
              <w:bottom w:val="single" w:sz="4" w:space="0" w:color="auto"/>
              <w:right w:val="nil"/>
            </w:tcBorders>
            <w:vAlign w:val="center"/>
          </w:tcPr>
          <w:p w:rsidR="0041467F" w:rsidRPr="004148B1" w:rsidRDefault="0041467F"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C-organik</w:t>
            </w:r>
          </w:p>
          <w:p w:rsidR="0041467F" w:rsidRPr="004148B1" w:rsidRDefault="0041467F"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w:t>
            </w:r>
          </w:p>
        </w:tc>
        <w:tc>
          <w:tcPr>
            <w:tcW w:w="594" w:type="pct"/>
            <w:tcBorders>
              <w:top w:val="single" w:sz="4" w:space="0" w:color="auto"/>
              <w:left w:val="nil"/>
              <w:bottom w:val="single" w:sz="4" w:space="0" w:color="auto"/>
              <w:right w:val="nil"/>
            </w:tcBorders>
            <w:vAlign w:val="center"/>
          </w:tcPr>
          <w:p w:rsidR="0041467F" w:rsidRPr="004148B1" w:rsidRDefault="0041467F"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BV</w:t>
            </w:r>
          </w:p>
          <w:p w:rsidR="0041467F" w:rsidRPr="004148B1" w:rsidRDefault="0041467F"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(g/cm</w:t>
            </w:r>
            <w:r w:rsidRPr="004148B1">
              <w:rPr>
                <w:rFonts w:asciiTheme="majorBidi" w:hAnsiTheme="majorBidi" w:cstheme="majorBidi"/>
                <w:sz w:val="22"/>
                <w:szCs w:val="22"/>
                <w:vertAlign w:val="superscript"/>
                <w:lang w:val="id-ID"/>
              </w:rPr>
              <w:t>3</w:t>
            </w:r>
            <w:r w:rsidRPr="004148B1">
              <w:rPr>
                <w:rFonts w:asciiTheme="majorBidi" w:hAnsiTheme="majorBidi" w:cstheme="majorBidi"/>
                <w:sz w:val="22"/>
                <w:szCs w:val="22"/>
                <w:lang w:val="id-ID"/>
              </w:rPr>
              <w:t>)</w:t>
            </w:r>
          </w:p>
        </w:tc>
        <w:tc>
          <w:tcPr>
            <w:tcW w:w="593" w:type="pct"/>
            <w:tcBorders>
              <w:top w:val="single" w:sz="4" w:space="0" w:color="auto"/>
              <w:left w:val="nil"/>
              <w:bottom w:val="single" w:sz="4" w:space="0" w:color="auto"/>
              <w:right w:val="nil"/>
            </w:tcBorders>
            <w:vAlign w:val="center"/>
          </w:tcPr>
          <w:p w:rsidR="0041467F" w:rsidRPr="004148B1" w:rsidRDefault="0041467F"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Stok karbon</w:t>
            </w:r>
          </w:p>
          <w:p w:rsidR="0041467F" w:rsidRPr="004148B1" w:rsidRDefault="000200AD" w:rsidP="002E3AF1">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(kg/m</w:t>
            </w:r>
            <w:r w:rsidRPr="004148B1">
              <w:rPr>
                <w:rFonts w:asciiTheme="majorBidi" w:hAnsiTheme="majorBidi" w:cstheme="majorBidi"/>
                <w:sz w:val="22"/>
                <w:szCs w:val="22"/>
                <w:vertAlign w:val="superscript"/>
                <w:lang w:val="id-ID"/>
              </w:rPr>
              <w:t>2</w:t>
            </w:r>
            <w:r w:rsidRPr="004148B1">
              <w:rPr>
                <w:rFonts w:asciiTheme="majorBidi" w:hAnsiTheme="majorBidi" w:cstheme="majorBidi"/>
                <w:sz w:val="22"/>
                <w:szCs w:val="22"/>
                <w:lang w:val="id-ID"/>
              </w:rPr>
              <w:t>)</w:t>
            </w:r>
          </w:p>
        </w:tc>
      </w:tr>
      <w:tr w:rsidR="0041467F" w:rsidRPr="004148B1" w:rsidTr="000200AD">
        <w:trPr>
          <w:jc w:val="center"/>
        </w:trPr>
        <w:tc>
          <w:tcPr>
            <w:tcW w:w="354" w:type="pct"/>
            <w:tcBorders>
              <w:top w:val="single" w:sz="4" w:space="0" w:color="auto"/>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1</w:t>
            </w:r>
          </w:p>
        </w:tc>
        <w:tc>
          <w:tcPr>
            <w:tcW w:w="648" w:type="pct"/>
            <w:tcBorders>
              <w:top w:val="single" w:sz="4" w:space="0" w:color="auto"/>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14" w:type="pct"/>
            <w:tcBorders>
              <w:top w:val="single" w:sz="4" w:space="0" w:color="auto"/>
              <w:left w:val="nil"/>
              <w:bottom w:val="nil"/>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0-8</w:t>
            </w:r>
          </w:p>
        </w:tc>
        <w:tc>
          <w:tcPr>
            <w:tcW w:w="985" w:type="pct"/>
            <w:tcBorders>
              <w:top w:val="single" w:sz="4" w:space="0" w:color="auto"/>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Campuran</w:t>
            </w:r>
          </w:p>
        </w:tc>
        <w:tc>
          <w:tcPr>
            <w:tcW w:w="639" w:type="pct"/>
            <w:tcBorders>
              <w:top w:val="single" w:sz="4" w:space="0" w:color="auto"/>
              <w:left w:val="nil"/>
              <w:bottom w:val="nil"/>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single" w:sz="4" w:space="0" w:color="auto"/>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1.03</w:t>
            </w:r>
          </w:p>
        </w:tc>
        <w:tc>
          <w:tcPr>
            <w:tcW w:w="594" w:type="pct"/>
            <w:tcBorders>
              <w:top w:val="single" w:sz="4" w:space="0" w:color="auto"/>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0.92</w:t>
            </w:r>
          </w:p>
        </w:tc>
        <w:tc>
          <w:tcPr>
            <w:tcW w:w="593" w:type="pct"/>
            <w:tcBorders>
              <w:top w:val="single" w:sz="4" w:space="0" w:color="auto"/>
              <w:left w:val="nil"/>
              <w:bottom w:val="nil"/>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0.19</w:t>
            </w:r>
          </w:p>
        </w:tc>
      </w:tr>
      <w:tr w:rsidR="0041467F" w:rsidRPr="004148B1" w:rsidTr="000200AD">
        <w:trPr>
          <w:jc w:val="center"/>
        </w:trPr>
        <w:tc>
          <w:tcPr>
            <w:tcW w:w="354"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2</w:t>
            </w:r>
          </w:p>
        </w:tc>
        <w:tc>
          <w:tcPr>
            <w:tcW w:w="648"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14" w:type="pct"/>
            <w:tcBorders>
              <w:top w:val="nil"/>
              <w:left w:val="nil"/>
              <w:bottom w:val="nil"/>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8-15</w:t>
            </w:r>
          </w:p>
        </w:tc>
        <w:tc>
          <w:tcPr>
            <w:tcW w:w="985"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Campuran</w:t>
            </w:r>
          </w:p>
        </w:tc>
        <w:tc>
          <w:tcPr>
            <w:tcW w:w="639" w:type="pct"/>
            <w:tcBorders>
              <w:top w:val="nil"/>
              <w:left w:val="nil"/>
              <w:bottom w:val="nil"/>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1.77</w:t>
            </w:r>
          </w:p>
        </w:tc>
        <w:tc>
          <w:tcPr>
            <w:tcW w:w="594"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0.86</w:t>
            </w:r>
          </w:p>
        </w:tc>
        <w:tc>
          <w:tcPr>
            <w:tcW w:w="593" w:type="pct"/>
            <w:tcBorders>
              <w:top w:val="nil"/>
              <w:left w:val="nil"/>
              <w:bottom w:val="nil"/>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0.30</w:t>
            </w:r>
          </w:p>
        </w:tc>
      </w:tr>
      <w:tr w:rsidR="0041467F" w:rsidRPr="004148B1" w:rsidTr="000200AD">
        <w:trPr>
          <w:jc w:val="center"/>
        </w:trPr>
        <w:tc>
          <w:tcPr>
            <w:tcW w:w="354"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3</w:t>
            </w:r>
          </w:p>
        </w:tc>
        <w:tc>
          <w:tcPr>
            <w:tcW w:w="648"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Ultisols</w:t>
            </w:r>
            <w:proofErr w:type="spellEnd"/>
          </w:p>
        </w:tc>
        <w:tc>
          <w:tcPr>
            <w:tcW w:w="514" w:type="pct"/>
            <w:tcBorders>
              <w:top w:val="nil"/>
              <w:left w:val="nil"/>
              <w:bottom w:val="nil"/>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8-15</w:t>
            </w:r>
          </w:p>
        </w:tc>
        <w:tc>
          <w:tcPr>
            <w:tcW w:w="985"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Campuran</w:t>
            </w:r>
          </w:p>
        </w:tc>
        <w:tc>
          <w:tcPr>
            <w:tcW w:w="639" w:type="pct"/>
            <w:tcBorders>
              <w:top w:val="nil"/>
              <w:left w:val="nil"/>
              <w:bottom w:val="nil"/>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1.94</w:t>
            </w:r>
          </w:p>
        </w:tc>
        <w:tc>
          <w:tcPr>
            <w:tcW w:w="594"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0.92</w:t>
            </w:r>
          </w:p>
        </w:tc>
        <w:tc>
          <w:tcPr>
            <w:tcW w:w="593" w:type="pct"/>
            <w:tcBorders>
              <w:top w:val="nil"/>
              <w:left w:val="nil"/>
              <w:bottom w:val="nil"/>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0.36</w:t>
            </w:r>
          </w:p>
        </w:tc>
      </w:tr>
      <w:tr w:rsidR="0041467F" w:rsidRPr="004148B1" w:rsidTr="000200AD">
        <w:trPr>
          <w:jc w:val="center"/>
        </w:trPr>
        <w:tc>
          <w:tcPr>
            <w:tcW w:w="354"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4</w:t>
            </w:r>
          </w:p>
        </w:tc>
        <w:tc>
          <w:tcPr>
            <w:tcW w:w="648"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14" w:type="pct"/>
            <w:tcBorders>
              <w:top w:val="nil"/>
              <w:left w:val="nil"/>
              <w:bottom w:val="nil"/>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8-15</w:t>
            </w:r>
          </w:p>
        </w:tc>
        <w:tc>
          <w:tcPr>
            <w:tcW w:w="985"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Sawah</w:t>
            </w:r>
          </w:p>
        </w:tc>
        <w:tc>
          <w:tcPr>
            <w:tcW w:w="639" w:type="pct"/>
            <w:tcBorders>
              <w:top w:val="nil"/>
              <w:left w:val="nil"/>
              <w:bottom w:val="nil"/>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1.97</w:t>
            </w:r>
          </w:p>
        </w:tc>
        <w:tc>
          <w:tcPr>
            <w:tcW w:w="594"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0.87</w:t>
            </w:r>
          </w:p>
        </w:tc>
        <w:tc>
          <w:tcPr>
            <w:tcW w:w="593" w:type="pct"/>
            <w:tcBorders>
              <w:top w:val="nil"/>
              <w:left w:val="nil"/>
              <w:bottom w:val="nil"/>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0.34</w:t>
            </w:r>
          </w:p>
        </w:tc>
      </w:tr>
      <w:tr w:rsidR="0041467F" w:rsidRPr="004148B1" w:rsidTr="000200AD">
        <w:trPr>
          <w:jc w:val="center"/>
        </w:trPr>
        <w:tc>
          <w:tcPr>
            <w:tcW w:w="354"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5</w:t>
            </w:r>
          </w:p>
        </w:tc>
        <w:tc>
          <w:tcPr>
            <w:tcW w:w="648"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Ultisols</w:t>
            </w:r>
            <w:proofErr w:type="spellEnd"/>
          </w:p>
        </w:tc>
        <w:tc>
          <w:tcPr>
            <w:tcW w:w="514" w:type="pct"/>
            <w:tcBorders>
              <w:top w:val="nil"/>
              <w:left w:val="nil"/>
              <w:bottom w:val="nil"/>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8-15</w:t>
            </w:r>
          </w:p>
        </w:tc>
        <w:tc>
          <w:tcPr>
            <w:tcW w:w="985"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Sawah</w:t>
            </w:r>
          </w:p>
        </w:tc>
        <w:tc>
          <w:tcPr>
            <w:tcW w:w="639" w:type="pct"/>
            <w:tcBorders>
              <w:top w:val="nil"/>
              <w:left w:val="nil"/>
              <w:bottom w:val="nil"/>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1.92</w:t>
            </w:r>
          </w:p>
        </w:tc>
        <w:tc>
          <w:tcPr>
            <w:tcW w:w="594"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0.90</w:t>
            </w:r>
          </w:p>
        </w:tc>
        <w:tc>
          <w:tcPr>
            <w:tcW w:w="593" w:type="pct"/>
            <w:tcBorders>
              <w:top w:val="nil"/>
              <w:left w:val="nil"/>
              <w:bottom w:val="nil"/>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0.35</w:t>
            </w:r>
          </w:p>
        </w:tc>
      </w:tr>
      <w:tr w:rsidR="0041467F" w:rsidRPr="004148B1" w:rsidTr="000200AD">
        <w:trPr>
          <w:jc w:val="center"/>
        </w:trPr>
        <w:tc>
          <w:tcPr>
            <w:tcW w:w="354"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6</w:t>
            </w:r>
          </w:p>
        </w:tc>
        <w:tc>
          <w:tcPr>
            <w:tcW w:w="648"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Ultisols</w:t>
            </w:r>
            <w:proofErr w:type="spellEnd"/>
          </w:p>
        </w:tc>
        <w:tc>
          <w:tcPr>
            <w:tcW w:w="514" w:type="pct"/>
            <w:tcBorders>
              <w:top w:val="nil"/>
              <w:left w:val="nil"/>
              <w:bottom w:val="nil"/>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0-8</w:t>
            </w:r>
          </w:p>
        </w:tc>
        <w:tc>
          <w:tcPr>
            <w:tcW w:w="985"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Sawah</w:t>
            </w:r>
          </w:p>
        </w:tc>
        <w:tc>
          <w:tcPr>
            <w:tcW w:w="639" w:type="pct"/>
            <w:tcBorders>
              <w:top w:val="nil"/>
              <w:left w:val="nil"/>
              <w:bottom w:val="nil"/>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1.40</w:t>
            </w:r>
          </w:p>
        </w:tc>
        <w:tc>
          <w:tcPr>
            <w:tcW w:w="594"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0.92</w:t>
            </w:r>
          </w:p>
        </w:tc>
        <w:tc>
          <w:tcPr>
            <w:tcW w:w="593" w:type="pct"/>
            <w:tcBorders>
              <w:top w:val="nil"/>
              <w:left w:val="nil"/>
              <w:bottom w:val="nil"/>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0.26</w:t>
            </w:r>
          </w:p>
        </w:tc>
      </w:tr>
      <w:tr w:rsidR="0041467F" w:rsidRPr="004148B1" w:rsidTr="000200AD">
        <w:trPr>
          <w:jc w:val="center"/>
        </w:trPr>
        <w:tc>
          <w:tcPr>
            <w:tcW w:w="354"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7</w:t>
            </w:r>
          </w:p>
        </w:tc>
        <w:tc>
          <w:tcPr>
            <w:tcW w:w="648"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14" w:type="pct"/>
            <w:tcBorders>
              <w:top w:val="nil"/>
              <w:left w:val="nil"/>
              <w:bottom w:val="nil"/>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0-8</w:t>
            </w:r>
          </w:p>
        </w:tc>
        <w:tc>
          <w:tcPr>
            <w:tcW w:w="985"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Sawah</w:t>
            </w:r>
          </w:p>
        </w:tc>
        <w:tc>
          <w:tcPr>
            <w:tcW w:w="639" w:type="pct"/>
            <w:tcBorders>
              <w:top w:val="nil"/>
              <w:left w:val="nil"/>
              <w:bottom w:val="nil"/>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1.02</w:t>
            </w:r>
          </w:p>
        </w:tc>
        <w:tc>
          <w:tcPr>
            <w:tcW w:w="594"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0.94</w:t>
            </w:r>
          </w:p>
        </w:tc>
        <w:tc>
          <w:tcPr>
            <w:tcW w:w="593" w:type="pct"/>
            <w:tcBorders>
              <w:top w:val="nil"/>
              <w:left w:val="nil"/>
              <w:bottom w:val="nil"/>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0.19</w:t>
            </w:r>
          </w:p>
        </w:tc>
      </w:tr>
      <w:tr w:rsidR="0041467F" w:rsidRPr="004148B1" w:rsidTr="000200AD">
        <w:trPr>
          <w:jc w:val="center"/>
        </w:trPr>
        <w:tc>
          <w:tcPr>
            <w:tcW w:w="354"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8</w:t>
            </w:r>
          </w:p>
        </w:tc>
        <w:tc>
          <w:tcPr>
            <w:tcW w:w="648"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Ultisols</w:t>
            </w:r>
            <w:proofErr w:type="spellEnd"/>
          </w:p>
        </w:tc>
        <w:tc>
          <w:tcPr>
            <w:tcW w:w="514" w:type="pct"/>
            <w:tcBorders>
              <w:top w:val="nil"/>
              <w:left w:val="nil"/>
              <w:bottom w:val="nil"/>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0-8</w:t>
            </w:r>
          </w:p>
        </w:tc>
        <w:tc>
          <w:tcPr>
            <w:tcW w:w="985"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Campuran</w:t>
            </w:r>
          </w:p>
        </w:tc>
        <w:tc>
          <w:tcPr>
            <w:tcW w:w="639" w:type="pct"/>
            <w:tcBorders>
              <w:top w:val="nil"/>
              <w:left w:val="nil"/>
              <w:bottom w:val="nil"/>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2.17</w:t>
            </w:r>
          </w:p>
        </w:tc>
        <w:tc>
          <w:tcPr>
            <w:tcW w:w="594"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0.90</w:t>
            </w:r>
          </w:p>
        </w:tc>
        <w:tc>
          <w:tcPr>
            <w:tcW w:w="593" w:type="pct"/>
            <w:tcBorders>
              <w:top w:val="nil"/>
              <w:left w:val="nil"/>
              <w:bottom w:val="nil"/>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0.39</w:t>
            </w:r>
          </w:p>
        </w:tc>
      </w:tr>
      <w:tr w:rsidR="0041467F" w:rsidRPr="004148B1" w:rsidTr="000200AD">
        <w:trPr>
          <w:jc w:val="center"/>
        </w:trPr>
        <w:tc>
          <w:tcPr>
            <w:tcW w:w="354"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9</w:t>
            </w:r>
          </w:p>
        </w:tc>
        <w:tc>
          <w:tcPr>
            <w:tcW w:w="648"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14" w:type="pct"/>
            <w:tcBorders>
              <w:top w:val="nil"/>
              <w:left w:val="nil"/>
              <w:bottom w:val="nil"/>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15-25</w:t>
            </w:r>
          </w:p>
        </w:tc>
        <w:tc>
          <w:tcPr>
            <w:tcW w:w="985"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Campuran</w:t>
            </w:r>
          </w:p>
        </w:tc>
        <w:tc>
          <w:tcPr>
            <w:tcW w:w="639" w:type="pct"/>
            <w:tcBorders>
              <w:top w:val="nil"/>
              <w:left w:val="nil"/>
              <w:bottom w:val="nil"/>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1.61</w:t>
            </w:r>
          </w:p>
        </w:tc>
        <w:tc>
          <w:tcPr>
            <w:tcW w:w="594"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0.91</w:t>
            </w:r>
          </w:p>
        </w:tc>
        <w:tc>
          <w:tcPr>
            <w:tcW w:w="593" w:type="pct"/>
            <w:tcBorders>
              <w:top w:val="nil"/>
              <w:left w:val="nil"/>
              <w:bottom w:val="nil"/>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0.29</w:t>
            </w:r>
          </w:p>
        </w:tc>
      </w:tr>
      <w:tr w:rsidR="0041467F" w:rsidRPr="004148B1" w:rsidTr="000200AD">
        <w:trPr>
          <w:jc w:val="center"/>
        </w:trPr>
        <w:tc>
          <w:tcPr>
            <w:tcW w:w="354"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10</w:t>
            </w:r>
          </w:p>
        </w:tc>
        <w:tc>
          <w:tcPr>
            <w:tcW w:w="648"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14" w:type="pct"/>
            <w:tcBorders>
              <w:top w:val="nil"/>
              <w:left w:val="nil"/>
              <w:bottom w:val="nil"/>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8-15</w:t>
            </w:r>
          </w:p>
        </w:tc>
        <w:tc>
          <w:tcPr>
            <w:tcW w:w="985"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Karet</w:t>
            </w:r>
          </w:p>
        </w:tc>
        <w:tc>
          <w:tcPr>
            <w:tcW w:w="639" w:type="pct"/>
            <w:tcBorders>
              <w:top w:val="nil"/>
              <w:left w:val="nil"/>
              <w:bottom w:val="nil"/>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2.49</w:t>
            </w:r>
          </w:p>
        </w:tc>
        <w:tc>
          <w:tcPr>
            <w:tcW w:w="594"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0.83</w:t>
            </w:r>
          </w:p>
        </w:tc>
        <w:tc>
          <w:tcPr>
            <w:tcW w:w="593" w:type="pct"/>
            <w:tcBorders>
              <w:top w:val="nil"/>
              <w:left w:val="nil"/>
              <w:bottom w:val="nil"/>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0.41</w:t>
            </w:r>
          </w:p>
        </w:tc>
      </w:tr>
      <w:tr w:rsidR="0041467F" w:rsidRPr="004148B1" w:rsidTr="000200AD">
        <w:trPr>
          <w:jc w:val="center"/>
        </w:trPr>
        <w:tc>
          <w:tcPr>
            <w:tcW w:w="354"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11</w:t>
            </w:r>
          </w:p>
        </w:tc>
        <w:tc>
          <w:tcPr>
            <w:tcW w:w="648"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14" w:type="pct"/>
            <w:tcBorders>
              <w:top w:val="nil"/>
              <w:left w:val="nil"/>
              <w:bottom w:val="nil"/>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15-25</w:t>
            </w:r>
          </w:p>
        </w:tc>
        <w:tc>
          <w:tcPr>
            <w:tcW w:w="985"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Karet</w:t>
            </w:r>
          </w:p>
        </w:tc>
        <w:tc>
          <w:tcPr>
            <w:tcW w:w="639" w:type="pct"/>
            <w:tcBorders>
              <w:top w:val="nil"/>
              <w:left w:val="nil"/>
              <w:bottom w:val="nil"/>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2.02</w:t>
            </w:r>
          </w:p>
        </w:tc>
        <w:tc>
          <w:tcPr>
            <w:tcW w:w="594"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0.89</w:t>
            </w:r>
          </w:p>
        </w:tc>
        <w:tc>
          <w:tcPr>
            <w:tcW w:w="593" w:type="pct"/>
            <w:tcBorders>
              <w:top w:val="nil"/>
              <w:left w:val="nil"/>
              <w:bottom w:val="nil"/>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0.36</w:t>
            </w:r>
          </w:p>
        </w:tc>
      </w:tr>
      <w:tr w:rsidR="0041467F" w:rsidRPr="004148B1" w:rsidTr="000200AD">
        <w:trPr>
          <w:jc w:val="center"/>
        </w:trPr>
        <w:tc>
          <w:tcPr>
            <w:tcW w:w="354"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12</w:t>
            </w:r>
          </w:p>
        </w:tc>
        <w:tc>
          <w:tcPr>
            <w:tcW w:w="648"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14" w:type="pct"/>
            <w:tcBorders>
              <w:top w:val="nil"/>
              <w:left w:val="nil"/>
              <w:bottom w:val="nil"/>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25-40</w:t>
            </w:r>
          </w:p>
        </w:tc>
        <w:tc>
          <w:tcPr>
            <w:tcW w:w="985"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Karet</w:t>
            </w:r>
          </w:p>
        </w:tc>
        <w:tc>
          <w:tcPr>
            <w:tcW w:w="639" w:type="pct"/>
            <w:tcBorders>
              <w:top w:val="nil"/>
              <w:left w:val="nil"/>
              <w:bottom w:val="nil"/>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1.23</w:t>
            </w:r>
          </w:p>
        </w:tc>
        <w:tc>
          <w:tcPr>
            <w:tcW w:w="594"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0.91</w:t>
            </w:r>
          </w:p>
        </w:tc>
        <w:tc>
          <w:tcPr>
            <w:tcW w:w="593" w:type="pct"/>
            <w:tcBorders>
              <w:top w:val="nil"/>
              <w:left w:val="nil"/>
              <w:bottom w:val="nil"/>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0.22</w:t>
            </w:r>
          </w:p>
        </w:tc>
      </w:tr>
      <w:tr w:rsidR="0041467F" w:rsidRPr="004148B1" w:rsidTr="000200AD">
        <w:trPr>
          <w:jc w:val="center"/>
        </w:trPr>
        <w:tc>
          <w:tcPr>
            <w:tcW w:w="354"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13</w:t>
            </w:r>
          </w:p>
        </w:tc>
        <w:tc>
          <w:tcPr>
            <w:tcW w:w="648"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Ultisols</w:t>
            </w:r>
            <w:proofErr w:type="spellEnd"/>
          </w:p>
        </w:tc>
        <w:tc>
          <w:tcPr>
            <w:tcW w:w="514" w:type="pct"/>
            <w:tcBorders>
              <w:top w:val="nil"/>
              <w:left w:val="nil"/>
              <w:bottom w:val="nil"/>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&gt;40</w:t>
            </w:r>
          </w:p>
        </w:tc>
        <w:tc>
          <w:tcPr>
            <w:tcW w:w="985" w:type="pct"/>
            <w:tcBorders>
              <w:top w:val="nil"/>
              <w:left w:val="nil"/>
              <w:bottom w:val="nil"/>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Kebun Karet</w:t>
            </w:r>
          </w:p>
        </w:tc>
        <w:tc>
          <w:tcPr>
            <w:tcW w:w="639" w:type="pct"/>
            <w:tcBorders>
              <w:top w:val="nil"/>
              <w:left w:val="nil"/>
              <w:bottom w:val="nil"/>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1.00</w:t>
            </w:r>
          </w:p>
        </w:tc>
        <w:tc>
          <w:tcPr>
            <w:tcW w:w="594" w:type="pct"/>
            <w:tcBorders>
              <w:top w:val="nil"/>
              <w:left w:val="nil"/>
              <w:bottom w:val="nil"/>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1.05</w:t>
            </w:r>
          </w:p>
        </w:tc>
        <w:tc>
          <w:tcPr>
            <w:tcW w:w="593" w:type="pct"/>
            <w:tcBorders>
              <w:top w:val="nil"/>
              <w:left w:val="nil"/>
              <w:bottom w:val="nil"/>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0.21</w:t>
            </w:r>
          </w:p>
        </w:tc>
      </w:tr>
      <w:tr w:rsidR="0041467F" w:rsidRPr="004148B1" w:rsidTr="000200AD">
        <w:trPr>
          <w:jc w:val="center"/>
        </w:trPr>
        <w:tc>
          <w:tcPr>
            <w:tcW w:w="354" w:type="pct"/>
            <w:tcBorders>
              <w:top w:val="nil"/>
              <w:left w:val="nil"/>
              <w:bottom w:val="single" w:sz="4" w:space="0" w:color="auto"/>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14</w:t>
            </w:r>
          </w:p>
        </w:tc>
        <w:tc>
          <w:tcPr>
            <w:tcW w:w="648" w:type="pct"/>
            <w:tcBorders>
              <w:top w:val="nil"/>
              <w:left w:val="nil"/>
              <w:bottom w:val="single" w:sz="4" w:space="0" w:color="auto"/>
              <w:right w:val="nil"/>
            </w:tcBorders>
            <w:hideMark/>
          </w:tcPr>
          <w:p w:rsidR="0041467F" w:rsidRPr="004148B1" w:rsidRDefault="0041467F" w:rsidP="0041467F">
            <w:pPr>
              <w:jc w:val="both"/>
              <w:rPr>
                <w:rFonts w:asciiTheme="majorBidi" w:hAnsiTheme="majorBidi" w:cstheme="majorBidi"/>
                <w:sz w:val="22"/>
                <w:szCs w:val="22"/>
                <w:lang w:val="id-ID"/>
              </w:rPr>
            </w:pPr>
            <w:proofErr w:type="spellStart"/>
            <w:r w:rsidRPr="004148B1">
              <w:rPr>
                <w:rFonts w:asciiTheme="majorBidi" w:hAnsiTheme="majorBidi" w:cstheme="majorBidi"/>
                <w:sz w:val="22"/>
                <w:szCs w:val="22"/>
                <w:lang w:val="id-ID"/>
              </w:rPr>
              <w:t>Inceptisols</w:t>
            </w:r>
            <w:proofErr w:type="spellEnd"/>
          </w:p>
        </w:tc>
        <w:tc>
          <w:tcPr>
            <w:tcW w:w="514" w:type="pct"/>
            <w:tcBorders>
              <w:top w:val="nil"/>
              <w:left w:val="nil"/>
              <w:bottom w:val="single" w:sz="4" w:space="0" w:color="auto"/>
              <w:right w:val="nil"/>
            </w:tcBorders>
            <w:hideMark/>
          </w:tcPr>
          <w:p w:rsidR="0041467F" w:rsidRPr="004148B1" w:rsidRDefault="0041467F"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15-25</w:t>
            </w:r>
          </w:p>
        </w:tc>
        <w:tc>
          <w:tcPr>
            <w:tcW w:w="985" w:type="pct"/>
            <w:tcBorders>
              <w:top w:val="nil"/>
              <w:left w:val="nil"/>
              <w:bottom w:val="single" w:sz="4" w:space="0" w:color="auto"/>
              <w:right w:val="nil"/>
            </w:tcBorders>
            <w:hideMark/>
          </w:tcPr>
          <w:p w:rsidR="0041467F" w:rsidRPr="004148B1" w:rsidRDefault="0041467F" w:rsidP="0041467F">
            <w:pPr>
              <w:jc w:val="both"/>
              <w:rPr>
                <w:rFonts w:asciiTheme="majorBidi" w:hAnsiTheme="majorBidi" w:cstheme="majorBidi"/>
                <w:sz w:val="22"/>
                <w:szCs w:val="22"/>
                <w:lang w:val="id-ID"/>
              </w:rPr>
            </w:pPr>
            <w:r w:rsidRPr="004148B1">
              <w:rPr>
                <w:rFonts w:asciiTheme="majorBidi" w:hAnsiTheme="majorBidi" w:cstheme="majorBidi"/>
                <w:sz w:val="22"/>
                <w:szCs w:val="22"/>
                <w:lang w:val="id-ID"/>
              </w:rPr>
              <w:t>Sawah</w:t>
            </w:r>
          </w:p>
        </w:tc>
        <w:tc>
          <w:tcPr>
            <w:tcW w:w="639" w:type="pct"/>
            <w:tcBorders>
              <w:top w:val="nil"/>
              <w:left w:val="nil"/>
              <w:bottom w:val="single" w:sz="4" w:space="0" w:color="auto"/>
              <w:right w:val="nil"/>
            </w:tcBorders>
          </w:tcPr>
          <w:p w:rsidR="0041467F" w:rsidRPr="004148B1" w:rsidRDefault="000200AD" w:rsidP="0041467F">
            <w:pPr>
              <w:jc w:val="center"/>
              <w:rPr>
                <w:rFonts w:asciiTheme="majorBidi" w:hAnsiTheme="majorBidi" w:cstheme="majorBidi"/>
                <w:sz w:val="22"/>
                <w:szCs w:val="22"/>
                <w:lang w:val="id-ID"/>
              </w:rPr>
            </w:pPr>
            <w:r w:rsidRPr="004148B1">
              <w:rPr>
                <w:rFonts w:asciiTheme="majorBidi" w:hAnsiTheme="majorBidi" w:cstheme="majorBidi"/>
                <w:sz w:val="22"/>
                <w:szCs w:val="22"/>
                <w:lang w:val="id-ID"/>
              </w:rPr>
              <w:t>0-20</w:t>
            </w:r>
          </w:p>
        </w:tc>
        <w:tc>
          <w:tcPr>
            <w:tcW w:w="673" w:type="pct"/>
            <w:tcBorders>
              <w:top w:val="nil"/>
              <w:left w:val="nil"/>
              <w:bottom w:val="single" w:sz="4" w:space="0" w:color="auto"/>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1.61</w:t>
            </w:r>
          </w:p>
        </w:tc>
        <w:tc>
          <w:tcPr>
            <w:tcW w:w="594" w:type="pct"/>
            <w:tcBorders>
              <w:top w:val="nil"/>
              <w:left w:val="nil"/>
              <w:bottom w:val="single" w:sz="4" w:space="0" w:color="auto"/>
              <w:right w:val="nil"/>
            </w:tcBorders>
            <w:vAlign w:val="center"/>
          </w:tcPr>
          <w:p w:rsidR="0041467F" w:rsidRPr="004148B1" w:rsidRDefault="0041467F" w:rsidP="000200AD">
            <w:pPr>
              <w:jc w:val="center"/>
              <w:textAlignment w:val="center"/>
              <w:rPr>
                <w:rFonts w:asciiTheme="majorBidi" w:hAnsiTheme="majorBidi" w:cstheme="majorBidi"/>
                <w:sz w:val="22"/>
                <w:szCs w:val="22"/>
                <w:lang w:val="id-ID"/>
              </w:rPr>
            </w:pPr>
            <w:r w:rsidRPr="004148B1">
              <w:rPr>
                <w:rFonts w:asciiTheme="majorBidi" w:eastAsia="SimSun" w:hAnsiTheme="majorBidi" w:cstheme="majorBidi"/>
                <w:color w:val="000000"/>
                <w:sz w:val="22"/>
                <w:szCs w:val="22"/>
                <w:lang w:val="id-ID" w:bidi="ar"/>
              </w:rPr>
              <w:t>0.93</w:t>
            </w:r>
          </w:p>
        </w:tc>
        <w:tc>
          <w:tcPr>
            <w:tcW w:w="593" w:type="pct"/>
            <w:tcBorders>
              <w:top w:val="nil"/>
              <w:left w:val="nil"/>
              <w:bottom w:val="single" w:sz="4" w:space="0" w:color="auto"/>
              <w:right w:val="nil"/>
            </w:tcBorders>
            <w:vAlign w:val="center"/>
          </w:tcPr>
          <w:p w:rsidR="0041467F" w:rsidRPr="004148B1" w:rsidRDefault="000200AD" w:rsidP="000200AD">
            <w:pPr>
              <w:jc w:val="center"/>
              <w:textAlignment w:val="center"/>
              <w:rPr>
                <w:rFonts w:asciiTheme="majorBidi" w:hAnsiTheme="majorBidi" w:cstheme="majorBidi"/>
                <w:sz w:val="22"/>
                <w:szCs w:val="22"/>
                <w:lang w:val="id-ID"/>
              </w:rPr>
            </w:pPr>
            <w:r w:rsidRPr="004148B1">
              <w:rPr>
                <w:rFonts w:asciiTheme="majorBidi" w:hAnsiTheme="majorBidi" w:cstheme="majorBidi"/>
                <w:sz w:val="22"/>
                <w:szCs w:val="22"/>
                <w:lang w:val="id-ID"/>
              </w:rPr>
              <w:t>0.30</w:t>
            </w:r>
          </w:p>
        </w:tc>
      </w:tr>
    </w:tbl>
    <w:p w:rsidR="005C65EF" w:rsidRPr="004148B1" w:rsidRDefault="005C65EF" w:rsidP="005C65EF">
      <w:pPr>
        <w:spacing w:after="0" w:line="240" w:lineRule="auto"/>
        <w:jc w:val="both"/>
        <w:rPr>
          <w:rFonts w:asciiTheme="majorBidi" w:hAnsiTheme="majorBidi" w:cstheme="majorBidi"/>
        </w:rPr>
        <w:sectPr w:rsidR="005C65EF" w:rsidRPr="004148B1" w:rsidSect="0041467F">
          <w:type w:val="continuous"/>
          <w:pgSz w:w="11906" w:h="16838"/>
          <w:pgMar w:top="1440" w:right="1440" w:bottom="1440" w:left="1440" w:header="709" w:footer="709" w:gutter="0"/>
          <w:cols w:space="708"/>
          <w:docGrid w:linePitch="360"/>
        </w:sectPr>
      </w:pPr>
      <w:r w:rsidRPr="004148B1">
        <w:rPr>
          <w:rFonts w:asciiTheme="majorBidi" w:hAnsiTheme="majorBidi" w:cstheme="majorBidi"/>
        </w:rPr>
        <w:tab/>
      </w:r>
    </w:p>
    <w:p w:rsidR="00877AFF" w:rsidRPr="004148B1" w:rsidRDefault="00877AFF" w:rsidP="005C65EF">
      <w:pPr>
        <w:spacing w:after="0" w:line="240" w:lineRule="auto"/>
        <w:ind w:firstLine="720"/>
        <w:jc w:val="both"/>
        <w:rPr>
          <w:rFonts w:asciiTheme="majorBidi" w:hAnsiTheme="majorBidi" w:cstheme="majorBidi"/>
        </w:rPr>
      </w:pPr>
      <w:r w:rsidRPr="004148B1">
        <w:rPr>
          <w:rFonts w:asciiTheme="majorBidi" w:hAnsiTheme="majorBidi" w:cstheme="majorBidi"/>
        </w:rPr>
        <w:t>Lahan sawah memiliki stok karbon berkisar 0,19-0,34 kg/m</w:t>
      </w:r>
      <w:r w:rsidRPr="004148B1">
        <w:rPr>
          <w:rFonts w:asciiTheme="majorBidi" w:hAnsiTheme="majorBidi" w:cstheme="majorBidi"/>
          <w:vertAlign w:val="superscript"/>
        </w:rPr>
        <w:t>2</w:t>
      </w:r>
      <w:r w:rsidRPr="004148B1">
        <w:rPr>
          <w:rFonts w:asciiTheme="majorBidi" w:hAnsiTheme="majorBidi" w:cstheme="majorBidi"/>
        </w:rPr>
        <w:t xml:space="preserve">. Perbedaan stok karbon ini disebabkan karena perbedaan nilai BV tanah, di mana lahan sawah yang memiliki </w:t>
      </w:r>
      <w:r w:rsidRPr="004148B1">
        <w:rPr>
          <w:rFonts w:asciiTheme="majorBidi" w:hAnsiTheme="majorBidi" w:cstheme="majorBidi"/>
        </w:rPr>
        <w:t>nilai BV tanah rendah akan memiliki stok karbon lebih tinggi. Tanah dengan BV rendah biasanya memiliki kandungan bahan organik tanah tinggi, karena bahan organ</w:t>
      </w:r>
      <w:r w:rsidR="002C6292" w:rsidRPr="004148B1">
        <w:rPr>
          <w:rFonts w:asciiTheme="majorBidi" w:hAnsiTheme="majorBidi" w:cstheme="majorBidi"/>
        </w:rPr>
        <w:t xml:space="preserve">ik akan </w:t>
      </w:r>
      <w:r w:rsidR="002C6292" w:rsidRPr="004148B1">
        <w:rPr>
          <w:rFonts w:asciiTheme="majorBidi" w:hAnsiTheme="majorBidi" w:cstheme="majorBidi"/>
        </w:rPr>
        <w:lastRenderedPageBreak/>
        <w:t>meningkatkan ruang pori tanah dan membentuk struktur tanah yang remah sehingga menurunkan BV tanah. Perbedaan stok karbon pada lahan sawah juga disebabkan oleh manajemen lahan yang dilakukan oleh petani, pada lahan sawah tidak ada pengembalian bahan organik ke lahan, karena jerami sisa panen dikumpulkan di satu tempat kemudian dibakar hingga menjadi abu. Hal ini juga yang menyebabkan kandungan C-organik tanah sawah rendah yang selanjutnya menyebabkan stok karbon tanahnya juga rendah.</w:t>
      </w:r>
    </w:p>
    <w:p w:rsidR="00CB5E04" w:rsidRPr="004148B1" w:rsidRDefault="002C6292" w:rsidP="008957D4">
      <w:pPr>
        <w:spacing w:line="240" w:lineRule="auto"/>
        <w:ind w:firstLine="720"/>
        <w:jc w:val="both"/>
        <w:rPr>
          <w:rFonts w:asciiTheme="majorBidi" w:hAnsiTheme="majorBidi" w:cstheme="majorBidi"/>
        </w:rPr>
      </w:pPr>
      <w:r w:rsidRPr="004148B1">
        <w:rPr>
          <w:rFonts w:asciiTheme="majorBidi" w:hAnsiTheme="majorBidi" w:cstheme="majorBidi"/>
        </w:rPr>
        <w:t>Penggunaan lahan kebun karet memiliki stok karbon berkisar 0,21-0,41 kg/m</w:t>
      </w:r>
      <w:r w:rsidRPr="004148B1">
        <w:rPr>
          <w:rFonts w:asciiTheme="majorBidi" w:hAnsiTheme="majorBidi" w:cstheme="majorBidi"/>
          <w:vertAlign w:val="superscript"/>
        </w:rPr>
        <w:t>2</w:t>
      </w:r>
      <w:r w:rsidRPr="004148B1">
        <w:rPr>
          <w:rFonts w:asciiTheme="majorBidi" w:hAnsiTheme="majorBidi" w:cstheme="majorBidi"/>
        </w:rPr>
        <w:t xml:space="preserve">. Kandungan stok karbon menurun dengan meningkatnya </w:t>
      </w:r>
      <w:proofErr w:type="spellStart"/>
      <w:r w:rsidRPr="004148B1">
        <w:rPr>
          <w:rFonts w:asciiTheme="majorBidi" w:hAnsiTheme="majorBidi" w:cstheme="majorBidi"/>
        </w:rPr>
        <w:t>kelerengan</w:t>
      </w:r>
      <w:proofErr w:type="spellEnd"/>
      <w:r w:rsidRPr="004148B1">
        <w:rPr>
          <w:rFonts w:asciiTheme="majorBidi" w:hAnsiTheme="majorBidi" w:cstheme="majorBidi"/>
        </w:rPr>
        <w:t xml:space="preserve"> lahan</w:t>
      </w:r>
      <w:r w:rsidR="00762EBF" w:rsidRPr="004148B1">
        <w:rPr>
          <w:rFonts w:asciiTheme="majorBidi" w:hAnsiTheme="majorBidi" w:cstheme="majorBidi"/>
        </w:rPr>
        <w:t>. Hal ini terjadi karena curah hujan pada daerah penelitian yang tinggi dan fluktuasi iklim tropis menyebabkan pelapukan bahan organik tanah berlangsung cepat yang berdampak terhadap stok karbon tanah.</w:t>
      </w:r>
      <w:r w:rsidR="000A4779" w:rsidRPr="004148B1">
        <w:rPr>
          <w:rFonts w:asciiTheme="majorBidi" w:hAnsiTheme="majorBidi" w:cstheme="majorBidi"/>
        </w:rPr>
        <w:t xml:space="preserve"> </w:t>
      </w:r>
      <w:r w:rsidR="009375B5" w:rsidRPr="004148B1">
        <w:rPr>
          <w:rFonts w:asciiTheme="majorBidi" w:hAnsiTheme="majorBidi" w:cstheme="majorBidi"/>
        </w:rPr>
        <w:t xml:space="preserve">Kandungan C-organik tanah pada kebun karet dipengaruhi oleh faktor </w:t>
      </w:r>
      <w:proofErr w:type="spellStart"/>
      <w:r w:rsidR="009375B5" w:rsidRPr="004148B1">
        <w:rPr>
          <w:rFonts w:asciiTheme="majorBidi" w:hAnsiTheme="majorBidi" w:cstheme="majorBidi"/>
        </w:rPr>
        <w:t>kelerengan</w:t>
      </w:r>
      <w:proofErr w:type="spellEnd"/>
      <w:r w:rsidR="009375B5" w:rsidRPr="004148B1">
        <w:rPr>
          <w:rFonts w:asciiTheme="majorBidi" w:hAnsiTheme="majorBidi" w:cstheme="majorBidi"/>
        </w:rPr>
        <w:t xml:space="preserve"> dan </w:t>
      </w:r>
      <w:r w:rsidR="009375B5" w:rsidRPr="004148B1">
        <w:rPr>
          <w:rFonts w:asciiTheme="majorBidi" w:hAnsiTheme="majorBidi" w:cstheme="majorBidi"/>
        </w:rPr>
        <w:t>intensitas pengolahan tanah yang relatif rendah (Edwin, 2016).</w:t>
      </w:r>
    </w:p>
    <w:p w:rsidR="008957D4" w:rsidRPr="004148B1" w:rsidRDefault="008957D4" w:rsidP="008957D4">
      <w:pPr>
        <w:spacing w:after="0" w:line="240" w:lineRule="auto"/>
        <w:jc w:val="both"/>
        <w:rPr>
          <w:rFonts w:asciiTheme="majorBidi" w:hAnsiTheme="majorBidi" w:cstheme="majorBidi"/>
          <w:b/>
          <w:bCs/>
        </w:rPr>
      </w:pPr>
      <w:r w:rsidRPr="004148B1">
        <w:rPr>
          <w:rFonts w:asciiTheme="majorBidi" w:hAnsiTheme="majorBidi" w:cstheme="majorBidi"/>
          <w:b/>
          <w:bCs/>
        </w:rPr>
        <w:t>Hubungan Stok karbon dan Suhu permukaan Tanah</w:t>
      </w:r>
    </w:p>
    <w:p w:rsidR="004148B1" w:rsidRDefault="008957D4" w:rsidP="008957D4">
      <w:pPr>
        <w:spacing w:after="0" w:line="240" w:lineRule="auto"/>
        <w:jc w:val="both"/>
        <w:rPr>
          <w:rFonts w:asciiTheme="majorBidi" w:hAnsiTheme="majorBidi" w:cstheme="majorBidi"/>
        </w:rPr>
        <w:sectPr w:rsidR="004148B1" w:rsidSect="005C65EF">
          <w:type w:val="continuous"/>
          <w:pgSz w:w="11906" w:h="16838"/>
          <w:pgMar w:top="1440" w:right="1440" w:bottom="1440" w:left="1440" w:header="709" w:footer="709" w:gutter="0"/>
          <w:cols w:num="2" w:space="708"/>
          <w:docGrid w:linePitch="360"/>
        </w:sectPr>
      </w:pPr>
      <w:r w:rsidRPr="004148B1">
        <w:rPr>
          <w:rFonts w:asciiTheme="majorBidi" w:hAnsiTheme="majorBidi" w:cstheme="majorBidi"/>
        </w:rPr>
        <w:tab/>
        <w:t xml:space="preserve">Berdasarkan Gambar </w:t>
      </w:r>
      <w:r w:rsidR="004148B1">
        <w:rPr>
          <w:rFonts w:asciiTheme="majorBidi" w:hAnsiTheme="majorBidi" w:cstheme="majorBidi"/>
        </w:rPr>
        <w:t>2</w:t>
      </w:r>
      <w:r w:rsidRPr="004148B1">
        <w:rPr>
          <w:rFonts w:asciiTheme="majorBidi" w:hAnsiTheme="majorBidi" w:cstheme="majorBidi"/>
        </w:rPr>
        <w:t xml:space="preserve">, dapat dilihat bahwa suhu permukaan tanah tidak memberikan pengaruh yang besar terhadap stok karbon tanah. Hal ini terjadi karena nilai R2 hanya 0,0001 (0,1%), yang berarti sumbangan </w:t>
      </w:r>
      <w:r w:rsidR="00734287" w:rsidRPr="004148B1">
        <w:rPr>
          <w:rFonts w:asciiTheme="majorBidi" w:hAnsiTheme="majorBidi" w:cstheme="majorBidi"/>
        </w:rPr>
        <w:t>pengaruh suhu permukaan terhadap stok karbon tanah hanya sebesar 0,1%, sedangkan sisanya sebesar 99% dipengaruhi oleh faktor lain yang tidak dimasukkan dalam model penelitian ini. Faktor iklim termasuk suhu permukaan tanah memang menjadi salah satu faktor yang menentukan stok karbon tanah, akan tetapi faktor lain yang mempengaruhi stok karbon tanah adalah curah hujan, kerapatan vegetasi, topografi, praktik manajemen lahan, dan pemberian bahan organik.</w:t>
      </w:r>
      <w:r w:rsidR="00BB10C7">
        <w:rPr>
          <w:rFonts w:asciiTheme="majorBidi" w:hAnsiTheme="majorBidi" w:cstheme="majorBidi"/>
        </w:rPr>
        <w:tab/>
      </w:r>
      <w:r w:rsidR="004148B1">
        <w:rPr>
          <w:rFonts w:asciiTheme="majorBidi" w:hAnsiTheme="majorBidi" w:cstheme="majorBidi"/>
        </w:rPr>
        <w:br w:type="textWrapping" w:clear="all"/>
      </w:r>
    </w:p>
    <w:p w:rsidR="008957D4" w:rsidRDefault="004148B1" w:rsidP="004148B1">
      <w:pPr>
        <w:spacing w:after="0" w:line="240" w:lineRule="auto"/>
        <w:jc w:val="center"/>
        <w:rPr>
          <w:rFonts w:asciiTheme="majorBidi" w:hAnsiTheme="majorBidi" w:cstheme="majorBidi"/>
        </w:rPr>
      </w:pPr>
      <w:r>
        <w:rPr>
          <w:noProof/>
        </w:rPr>
        <mc:AlternateContent>
          <mc:Choice Requires="wps">
            <w:drawing>
              <wp:anchor distT="0" distB="0" distL="114300" distR="114300" simplePos="0" relativeHeight="251659264" behindDoc="0" locked="0" layoutInCell="1" allowOverlap="1">
                <wp:simplePos x="0" y="0"/>
                <wp:positionH relativeFrom="column">
                  <wp:posOffset>1457325</wp:posOffset>
                </wp:positionH>
                <wp:positionV relativeFrom="paragraph">
                  <wp:posOffset>1799590</wp:posOffset>
                </wp:positionV>
                <wp:extent cx="2095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9FBDE" id="Rectangle 3" o:spid="_x0000_s1026" style="position:absolute;margin-left:114.75pt;margin-top:141.7pt;width:16.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" fillcolor="white [3212]" strokecolor="white [3212]" strokeweight="1pt"/>
            </w:pict>
          </mc:Fallback>
        </mc:AlternateContent>
      </w:r>
      <w:r>
        <w:rPr>
          <w:noProof/>
        </w:rPr>
        <mc:AlternateContent>
          <mc:Choice Requires="wps">
            <w:drawing>
              <wp:anchor distT="0" distB="0" distL="114300" distR="114300" simplePos="0" relativeHeight="251661312" behindDoc="0" locked="0" layoutInCell="1" allowOverlap="1" wp14:anchorId="53930218" wp14:editId="49C434BA">
                <wp:simplePos x="0" y="0"/>
                <wp:positionH relativeFrom="column">
                  <wp:posOffset>1238250</wp:posOffset>
                </wp:positionH>
                <wp:positionV relativeFrom="paragraph">
                  <wp:posOffset>1628140</wp:posOffset>
                </wp:positionV>
                <wp:extent cx="2095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67DDC" id="Rectangle 4" o:spid="_x0000_s1026" style="position:absolute;margin-left:97.5pt;margin-top:128.2pt;width:16.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" fillcolor="white [3212]" strokecolor="white [3212]" strokeweight="1pt"/>
            </w:pict>
          </mc:Fallback>
        </mc:AlternateContent>
      </w:r>
      <w:r>
        <w:rPr>
          <w:noProof/>
        </w:rPr>
        <w:drawing>
          <wp:inline distT="0" distB="0" distL="0" distR="0" wp14:anchorId="0B1197E1" wp14:editId="3477C527">
            <wp:extent cx="3895725" cy="2286000"/>
            <wp:effectExtent l="0" t="0" r="0" b="0"/>
            <wp:docPr id="2" name="Chart 2">
              <a:extLst xmlns:a="http://schemas.openxmlformats.org/drawingml/2006/main">
                <a:ext uri="{FF2B5EF4-FFF2-40B4-BE49-F238E27FC236}">
                  <a16:creationId xmlns:a16="http://schemas.microsoft.com/office/drawing/2014/main" id="{C4B604C1-448C-415A-8C38-3ED77E496E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148B1" w:rsidRDefault="004148B1" w:rsidP="004148B1">
      <w:pPr>
        <w:spacing w:after="0" w:line="240" w:lineRule="auto"/>
        <w:jc w:val="center"/>
        <w:rPr>
          <w:rFonts w:asciiTheme="majorBidi" w:hAnsiTheme="majorBidi" w:cstheme="majorBidi"/>
        </w:rPr>
        <w:sectPr w:rsidR="004148B1" w:rsidSect="004148B1">
          <w:type w:val="continuous"/>
          <w:pgSz w:w="11906" w:h="16838"/>
          <w:pgMar w:top="1440" w:right="1440" w:bottom="1440" w:left="1440" w:header="709" w:footer="709" w:gutter="0"/>
          <w:cols w:space="708"/>
          <w:docGrid w:linePitch="360"/>
        </w:sectPr>
      </w:pPr>
      <w:r>
        <w:rPr>
          <w:rFonts w:asciiTheme="majorBidi" w:hAnsiTheme="majorBidi" w:cstheme="majorBidi"/>
        </w:rPr>
        <w:t>Gambar 2. Hubungan stok karbon tanah dan suhu permukaan tanah</w:t>
      </w:r>
      <w:r>
        <w:rPr>
          <w:rFonts w:asciiTheme="majorBidi" w:hAnsiTheme="majorBidi" w:cstheme="majorBidi"/>
        </w:rPr>
        <w:br w:type="textWrapping" w:clear="all"/>
      </w:r>
    </w:p>
    <w:p w:rsidR="00734287" w:rsidRPr="004148B1" w:rsidRDefault="00734287" w:rsidP="00734287">
      <w:pPr>
        <w:spacing w:after="0"/>
        <w:jc w:val="both"/>
        <w:rPr>
          <w:rFonts w:asciiTheme="majorBidi" w:hAnsiTheme="majorBidi" w:cstheme="majorBidi"/>
        </w:rPr>
      </w:pPr>
      <w:r w:rsidRPr="004148B1">
        <w:rPr>
          <w:rFonts w:asciiTheme="majorBidi" w:hAnsiTheme="majorBidi" w:cstheme="majorBidi"/>
        </w:rPr>
        <w:tab/>
        <w:t>Secara umum, perubahan suhu secara signifikan akan mengubah aktivitas enzim tanah yang akan menyebabkan meningkatnya laju dekomposisi bahan organik tanah dan fraksi labil C-organik tanah (</w:t>
      </w:r>
      <w:proofErr w:type="spellStart"/>
      <w:r w:rsidRPr="004148B1">
        <w:rPr>
          <w:rFonts w:asciiTheme="majorBidi" w:hAnsiTheme="majorBidi" w:cstheme="majorBidi"/>
        </w:rPr>
        <w:t>Qi</w:t>
      </w:r>
      <w:proofErr w:type="spellEnd"/>
      <w:r w:rsidRPr="004148B1">
        <w:rPr>
          <w:rFonts w:asciiTheme="majorBidi" w:hAnsiTheme="majorBidi" w:cstheme="majorBidi"/>
        </w:rPr>
        <w:t xml:space="preserve">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w:t>
      </w:r>
      <w:proofErr w:type="spellStart"/>
      <w:r w:rsidRPr="004148B1">
        <w:rPr>
          <w:rFonts w:asciiTheme="majorBidi" w:hAnsiTheme="majorBidi" w:cstheme="majorBidi"/>
          <w:i/>
          <w:iCs/>
        </w:rPr>
        <w:t>al</w:t>
      </w:r>
      <w:r w:rsidRPr="004148B1">
        <w:rPr>
          <w:rFonts w:asciiTheme="majorBidi" w:hAnsiTheme="majorBidi" w:cstheme="majorBidi"/>
        </w:rPr>
        <w:t>.</w:t>
      </w:r>
      <w:proofErr w:type="spellEnd"/>
      <w:r w:rsidRPr="004148B1">
        <w:rPr>
          <w:rFonts w:asciiTheme="majorBidi" w:hAnsiTheme="majorBidi" w:cstheme="majorBidi"/>
        </w:rPr>
        <w:t>, 2016). Akan tetapi, pemanasan iklim jangka pendek tidak akan mempengaruhi stok C-organik tanah (</w:t>
      </w:r>
      <w:proofErr w:type="spellStart"/>
      <w:r w:rsidRPr="004148B1">
        <w:rPr>
          <w:rFonts w:asciiTheme="majorBidi" w:hAnsiTheme="majorBidi" w:cstheme="majorBidi"/>
        </w:rPr>
        <w:t>Guan</w:t>
      </w:r>
      <w:proofErr w:type="spellEnd"/>
      <w:r w:rsidRPr="004148B1">
        <w:rPr>
          <w:rFonts w:asciiTheme="majorBidi" w:hAnsiTheme="majorBidi" w:cstheme="majorBidi"/>
        </w:rPr>
        <w:t xml:space="preserve"> </w:t>
      </w:r>
      <w:proofErr w:type="spellStart"/>
      <w:r w:rsidRPr="004148B1">
        <w:rPr>
          <w:rFonts w:asciiTheme="majorBidi" w:hAnsiTheme="majorBidi" w:cstheme="majorBidi"/>
          <w:i/>
          <w:iCs/>
        </w:rPr>
        <w:t>et</w:t>
      </w:r>
      <w:proofErr w:type="spellEnd"/>
      <w:r w:rsidRPr="004148B1">
        <w:rPr>
          <w:rFonts w:asciiTheme="majorBidi" w:hAnsiTheme="majorBidi" w:cstheme="majorBidi"/>
          <w:i/>
          <w:iCs/>
        </w:rPr>
        <w:t xml:space="preserve"> </w:t>
      </w:r>
      <w:proofErr w:type="spellStart"/>
      <w:r w:rsidRPr="004148B1">
        <w:rPr>
          <w:rFonts w:asciiTheme="majorBidi" w:hAnsiTheme="majorBidi" w:cstheme="majorBidi"/>
          <w:i/>
          <w:iCs/>
        </w:rPr>
        <w:t>al</w:t>
      </w:r>
      <w:r w:rsidRPr="004148B1">
        <w:rPr>
          <w:rFonts w:asciiTheme="majorBidi" w:hAnsiTheme="majorBidi" w:cstheme="majorBidi"/>
        </w:rPr>
        <w:t>.</w:t>
      </w:r>
      <w:proofErr w:type="spellEnd"/>
      <w:r w:rsidRPr="004148B1">
        <w:rPr>
          <w:rFonts w:asciiTheme="majorBidi" w:hAnsiTheme="majorBidi" w:cstheme="majorBidi"/>
        </w:rPr>
        <w:t>, 2018).</w:t>
      </w:r>
    </w:p>
    <w:p w:rsidR="00734287" w:rsidRPr="004148B1" w:rsidRDefault="00734287" w:rsidP="00116497">
      <w:pPr>
        <w:jc w:val="both"/>
        <w:rPr>
          <w:rFonts w:asciiTheme="majorBidi" w:hAnsiTheme="majorBidi" w:cstheme="majorBidi"/>
        </w:rPr>
      </w:pPr>
      <w:r w:rsidRPr="004148B1">
        <w:rPr>
          <w:rFonts w:asciiTheme="majorBidi" w:hAnsiTheme="majorBidi" w:cstheme="majorBidi"/>
        </w:rPr>
        <w:tab/>
      </w:r>
      <w:r w:rsidR="00AD0CCA" w:rsidRPr="004148B1">
        <w:rPr>
          <w:rFonts w:asciiTheme="majorBidi" w:hAnsiTheme="majorBidi" w:cstheme="majorBidi"/>
        </w:rPr>
        <w:t xml:space="preserve">Pengolahan tanah menjadi faktor yang sangat penting terhadap stok karbon tanah. persiapan lahan yang intensif akan memecah agregat tanah yang membuat C yang tersimpan di dalam agregat tanah </w:t>
      </w:r>
      <w:r w:rsidR="000427BC" w:rsidRPr="004148B1">
        <w:rPr>
          <w:rFonts w:asciiTheme="majorBidi" w:hAnsiTheme="majorBidi" w:cstheme="majorBidi"/>
        </w:rPr>
        <w:t xml:space="preserve">menjadi terlepas. Pengolahan tanah menciptakan kondisi tanah yang lebih baik untuk aktivitas mikroba tanah, </w:t>
      </w:r>
      <w:r w:rsidR="000427BC" w:rsidRPr="004148B1">
        <w:rPr>
          <w:rFonts w:asciiTheme="majorBidi" w:hAnsiTheme="majorBidi" w:cstheme="majorBidi"/>
        </w:rPr>
        <w:t xml:space="preserve">yang mendukung kontak antara mikroba tanah dengan residu tanaman, dan juga meningkatkan aerasi profil tanah (Martin </w:t>
      </w:r>
      <w:proofErr w:type="spellStart"/>
      <w:r w:rsidR="000427BC" w:rsidRPr="004148B1">
        <w:rPr>
          <w:rFonts w:asciiTheme="majorBidi" w:hAnsiTheme="majorBidi" w:cstheme="majorBidi"/>
        </w:rPr>
        <w:t>et</w:t>
      </w:r>
      <w:proofErr w:type="spellEnd"/>
      <w:r w:rsidR="000427BC" w:rsidRPr="004148B1">
        <w:rPr>
          <w:rFonts w:asciiTheme="majorBidi" w:hAnsiTheme="majorBidi" w:cstheme="majorBidi"/>
        </w:rPr>
        <w:t xml:space="preserve"> </w:t>
      </w:r>
      <w:proofErr w:type="spellStart"/>
      <w:r w:rsidR="000427BC" w:rsidRPr="004148B1">
        <w:rPr>
          <w:rFonts w:asciiTheme="majorBidi" w:hAnsiTheme="majorBidi" w:cstheme="majorBidi"/>
        </w:rPr>
        <w:t>al.</w:t>
      </w:r>
      <w:proofErr w:type="spellEnd"/>
      <w:r w:rsidR="000427BC" w:rsidRPr="004148B1">
        <w:rPr>
          <w:rFonts w:asciiTheme="majorBidi" w:hAnsiTheme="majorBidi" w:cstheme="majorBidi"/>
        </w:rPr>
        <w:t>, 2019).</w:t>
      </w:r>
    </w:p>
    <w:p w:rsidR="00116497" w:rsidRPr="004148B1" w:rsidRDefault="00116497" w:rsidP="00734287">
      <w:pPr>
        <w:spacing w:after="0"/>
        <w:jc w:val="both"/>
        <w:rPr>
          <w:rFonts w:asciiTheme="majorBidi" w:hAnsiTheme="majorBidi" w:cstheme="majorBidi"/>
          <w:b/>
          <w:bCs/>
        </w:rPr>
      </w:pPr>
      <w:r w:rsidRPr="004148B1">
        <w:rPr>
          <w:rFonts w:asciiTheme="majorBidi" w:hAnsiTheme="majorBidi" w:cstheme="majorBidi"/>
          <w:b/>
          <w:bCs/>
        </w:rPr>
        <w:t>KESIMPULAN</w:t>
      </w:r>
    </w:p>
    <w:p w:rsidR="00116497" w:rsidRPr="004148B1" w:rsidRDefault="009375B5" w:rsidP="00734287">
      <w:pPr>
        <w:spacing w:after="0"/>
        <w:jc w:val="both"/>
        <w:rPr>
          <w:rFonts w:asciiTheme="majorBidi" w:hAnsiTheme="majorBidi" w:cstheme="majorBidi"/>
        </w:rPr>
      </w:pPr>
      <w:r w:rsidRPr="004148B1">
        <w:rPr>
          <w:rFonts w:asciiTheme="majorBidi" w:hAnsiTheme="majorBidi" w:cstheme="majorBidi"/>
        </w:rPr>
        <w:tab/>
        <w:t>Berdasarkan penelitian yang telah dilaksanakan, dapat disimpulkan bahwa:</w:t>
      </w:r>
    </w:p>
    <w:p w:rsidR="009375B5" w:rsidRPr="004148B1" w:rsidRDefault="009375B5" w:rsidP="00C634FC">
      <w:pPr>
        <w:pStyle w:val="ListParagraph"/>
        <w:numPr>
          <w:ilvl w:val="0"/>
          <w:numId w:val="1"/>
        </w:numPr>
        <w:spacing w:after="0"/>
        <w:ind w:left="426" w:hanging="426"/>
        <w:jc w:val="both"/>
        <w:rPr>
          <w:rFonts w:asciiTheme="majorBidi" w:hAnsiTheme="majorBidi" w:cstheme="majorBidi"/>
        </w:rPr>
      </w:pPr>
      <w:r w:rsidRPr="004148B1">
        <w:rPr>
          <w:rFonts w:asciiTheme="majorBidi" w:hAnsiTheme="majorBidi" w:cstheme="majorBidi"/>
        </w:rPr>
        <w:t xml:space="preserve">Stok karbon tanah tertinggi terdapat pada penggunaan lahan kebun karet dan menurun dengan bertambahnya </w:t>
      </w:r>
      <w:proofErr w:type="spellStart"/>
      <w:r w:rsidRPr="004148B1">
        <w:rPr>
          <w:rFonts w:asciiTheme="majorBidi" w:hAnsiTheme="majorBidi" w:cstheme="majorBidi"/>
        </w:rPr>
        <w:t>kelerengan</w:t>
      </w:r>
      <w:proofErr w:type="spellEnd"/>
      <w:r w:rsidRPr="004148B1">
        <w:rPr>
          <w:rFonts w:asciiTheme="majorBidi" w:hAnsiTheme="majorBidi" w:cstheme="majorBidi"/>
        </w:rPr>
        <w:t xml:space="preserve"> lahan. Stok karbon pada lahan sawah dipengaruhi oleh tidak adanya pengembalian sisa panen dan tidak adanya pemberian pupuk organik.</w:t>
      </w:r>
    </w:p>
    <w:p w:rsidR="009375B5" w:rsidRPr="004148B1" w:rsidRDefault="009375B5" w:rsidP="00C634FC">
      <w:pPr>
        <w:pStyle w:val="ListParagraph"/>
        <w:numPr>
          <w:ilvl w:val="0"/>
          <w:numId w:val="1"/>
        </w:numPr>
        <w:ind w:left="426" w:hanging="426"/>
        <w:jc w:val="both"/>
        <w:rPr>
          <w:rFonts w:asciiTheme="majorBidi" w:hAnsiTheme="majorBidi" w:cstheme="majorBidi"/>
        </w:rPr>
      </w:pPr>
      <w:r w:rsidRPr="004148B1">
        <w:rPr>
          <w:rFonts w:asciiTheme="majorBidi" w:hAnsiTheme="majorBidi" w:cstheme="majorBidi"/>
        </w:rPr>
        <w:t xml:space="preserve">Suhu permukaan tidak memberikan pengaruh yang signifikan terhadap stok </w:t>
      </w:r>
      <w:r w:rsidRPr="004148B1">
        <w:rPr>
          <w:rFonts w:asciiTheme="majorBidi" w:hAnsiTheme="majorBidi" w:cstheme="majorBidi"/>
        </w:rPr>
        <w:lastRenderedPageBreak/>
        <w:t>karbon tanah, karena stok karbon tanah tidak terpengaruh terhadap kenaikan suhu permukaan tanah.</w:t>
      </w:r>
    </w:p>
    <w:p w:rsidR="00C634FC" w:rsidRPr="004148B1" w:rsidRDefault="00C634FC" w:rsidP="00C634FC">
      <w:pPr>
        <w:spacing w:after="0"/>
        <w:jc w:val="both"/>
        <w:rPr>
          <w:rFonts w:asciiTheme="majorBidi" w:hAnsiTheme="majorBidi" w:cstheme="majorBidi"/>
          <w:b/>
          <w:bCs/>
        </w:rPr>
      </w:pPr>
      <w:r w:rsidRPr="004148B1">
        <w:rPr>
          <w:rFonts w:asciiTheme="majorBidi" w:hAnsiTheme="majorBidi" w:cstheme="majorBidi"/>
          <w:b/>
          <w:bCs/>
        </w:rPr>
        <w:t>DAFTAR PUSTAKA</w:t>
      </w:r>
    </w:p>
    <w:p w:rsidR="00BC1815" w:rsidRPr="004148B1" w:rsidRDefault="00BC1815" w:rsidP="00BC1815">
      <w:pPr>
        <w:ind w:left="550" w:hangingChars="250" w:hanging="550"/>
        <w:jc w:val="both"/>
        <w:rPr>
          <w:rFonts w:asciiTheme="majorBidi" w:hAnsiTheme="majorBidi" w:cstheme="majorBidi"/>
        </w:rPr>
      </w:pPr>
      <w:r w:rsidRPr="004148B1">
        <w:rPr>
          <w:rFonts w:asciiTheme="majorBidi" w:hAnsiTheme="majorBidi" w:cstheme="majorBidi"/>
        </w:rPr>
        <w:t>BPS Sijunjung. 2018. Kecamatan Koto VII dalam Angka 2018. Muaro Sijunjung. 125 halaman.</w:t>
      </w:r>
    </w:p>
    <w:p w:rsidR="00BC1815" w:rsidRPr="004148B1" w:rsidRDefault="00BC1815" w:rsidP="00BC1815">
      <w:pPr>
        <w:ind w:left="550" w:hangingChars="250" w:hanging="550"/>
        <w:jc w:val="both"/>
        <w:rPr>
          <w:rFonts w:asciiTheme="majorBidi" w:hAnsiTheme="majorBidi" w:cstheme="majorBidi"/>
        </w:rPr>
      </w:pPr>
      <w:proofErr w:type="spellStart"/>
      <w:r w:rsidRPr="004148B1">
        <w:rPr>
          <w:rFonts w:asciiTheme="majorBidi" w:hAnsiTheme="majorBidi" w:cstheme="majorBidi"/>
        </w:rPr>
        <w:t>Behtari</w:t>
      </w:r>
      <w:proofErr w:type="spellEnd"/>
      <w:r w:rsidRPr="004148B1">
        <w:rPr>
          <w:rFonts w:asciiTheme="majorBidi" w:hAnsiTheme="majorBidi" w:cstheme="majorBidi"/>
        </w:rPr>
        <w:t xml:space="preserve">, B., </w:t>
      </w:r>
      <w:proofErr w:type="spellStart"/>
      <w:r w:rsidRPr="004148B1">
        <w:rPr>
          <w:rFonts w:asciiTheme="majorBidi" w:hAnsiTheme="majorBidi" w:cstheme="majorBidi"/>
        </w:rPr>
        <w:t>Jafarian</w:t>
      </w:r>
      <w:proofErr w:type="spellEnd"/>
      <w:r w:rsidRPr="004148B1">
        <w:rPr>
          <w:rFonts w:asciiTheme="majorBidi" w:hAnsiTheme="majorBidi" w:cstheme="majorBidi"/>
        </w:rPr>
        <w:t xml:space="preserve">, Z., </w:t>
      </w:r>
      <w:proofErr w:type="spellStart"/>
      <w:r w:rsidRPr="004148B1">
        <w:rPr>
          <w:rFonts w:asciiTheme="majorBidi" w:hAnsiTheme="majorBidi" w:cstheme="majorBidi"/>
        </w:rPr>
        <w:t>Alikhani</w:t>
      </w:r>
      <w:proofErr w:type="spellEnd"/>
      <w:r w:rsidRPr="004148B1">
        <w:rPr>
          <w:rFonts w:asciiTheme="majorBidi" w:hAnsiTheme="majorBidi" w:cstheme="majorBidi"/>
        </w:rPr>
        <w:t xml:space="preserve">, H. 2019. </w:t>
      </w:r>
      <w:proofErr w:type="spellStart"/>
      <w:r w:rsidRPr="004148B1">
        <w:rPr>
          <w:rFonts w:asciiTheme="majorBidi" w:hAnsiTheme="majorBidi" w:cstheme="majorBidi"/>
        </w:rPr>
        <w:t>Temperature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Sensitivity</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Organic</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Matter</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Decomposition</w:t>
      </w:r>
      <w:proofErr w:type="spellEnd"/>
      <w:r w:rsidRPr="004148B1">
        <w:rPr>
          <w:rFonts w:asciiTheme="majorBidi" w:hAnsiTheme="majorBidi" w:cstheme="majorBidi"/>
        </w:rPr>
        <w:t xml:space="preserve"> in </w:t>
      </w:r>
      <w:proofErr w:type="spellStart"/>
      <w:r w:rsidRPr="004148B1">
        <w:rPr>
          <w:rFonts w:asciiTheme="majorBidi" w:hAnsiTheme="majorBidi" w:cstheme="majorBidi"/>
        </w:rPr>
        <w:t>Response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to</w:t>
      </w:r>
      <w:proofErr w:type="spellEnd"/>
      <w:r w:rsidRPr="004148B1">
        <w:rPr>
          <w:rFonts w:asciiTheme="majorBidi" w:hAnsiTheme="majorBidi" w:cstheme="majorBidi"/>
        </w:rPr>
        <w:t xml:space="preserve"> Land </w:t>
      </w:r>
      <w:proofErr w:type="spellStart"/>
      <w:r w:rsidRPr="004148B1">
        <w:rPr>
          <w:rFonts w:asciiTheme="majorBidi" w:hAnsiTheme="majorBidi" w:cstheme="majorBidi"/>
        </w:rPr>
        <w:t>Management</w:t>
      </w:r>
      <w:proofErr w:type="spellEnd"/>
      <w:r w:rsidRPr="004148B1">
        <w:rPr>
          <w:rFonts w:asciiTheme="majorBidi" w:hAnsiTheme="majorBidi" w:cstheme="majorBidi"/>
        </w:rPr>
        <w:t xml:space="preserve"> in Semi-</w:t>
      </w:r>
      <w:proofErr w:type="spellStart"/>
      <w:r w:rsidRPr="004148B1">
        <w:rPr>
          <w:rFonts w:asciiTheme="majorBidi" w:hAnsiTheme="majorBidi" w:cstheme="majorBidi"/>
        </w:rPr>
        <w:t>arid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Rangeland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Iran. </w:t>
      </w:r>
      <w:proofErr w:type="spellStart"/>
      <w:r w:rsidRPr="004148B1">
        <w:rPr>
          <w:rFonts w:asciiTheme="majorBidi" w:hAnsiTheme="majorBidi" w:cstheme="majorBidi"/>
        </w:rPr>
        <w:t>Catena</w:t>
      </w:r>
      <w:proofErr w:type="spellEnd"/>
      <w:r w:rsidRPr="004148B1">
        <w:rPr>
          <w:rFonts w:asciiTheme="majorBidi" w:hAnsiTheme="majorBidi" w:cstheme="majorBidi"/>
        </w:rPr>
        <w:t xml:space="preserve"> 179 (2019) 210-219. DOI: </w:t>
      </w:r>
      <w:hyperlink r:id="rId8" w:history="1">
        <w:r w:rsidR="00BB10C7">
          <w:rPr>
            <w:rStyle w:val="Hyperlink"/>
            <w:rFonts w:asciiTheme="majorBidi" w:hAnsiTheme="majorBidi" w:cstheme="majorBidi"/>
          </w:rPr>
          <w:t>http://dx.doi.org/10.1016/j.catena.2019.03.043</w:t>
        </w:r>
      </w:hyperlink>
    </w:p>
    <w:p w:rsidR="00BC1815" w:rsidRPr="004148B1" w:rsidRDefault="00BC1815" w:rsidP="00BC1815">
      <w:pPr>
        <w:ind w:left="550" w:hangingChars="250" w:hanging="550"/>
        <w:jc w:val="both"/>
        <w:rPr>
          <w:rFonts w:asciiTheme="majorBidi" w:hAnsiTheme="majorBidi" w:cstheme="majorBidi"/>
        </w:rPr>
      </w:pPr>
      <w:r w:rsidRPr="004148B1">
        <w:rPr>
          <w:rFonts w:asciiTheme="majorBidi" w:hAnsiTheme="majorBidi" w:cstheme="majorBidi"/>
        </w:rPr>
        <w:t xml:space="preserve">Chan, K.Y. 2001.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Particulate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Organic</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Carbon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Under</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Different</w:t>
      </w:r>
      <w:proofErr w:type="spellEnd"/>
      <w:r w:rsidRPr="004148B1">
        <w:rPr>
          <w:rFonts w:asciiTheme="majorBidi" w:hAnsiTheme="majorBidi" w:cstheme="majorBidi"/>
        </w:rPr>
        <w:t xml:space="preserve"> Land Use </w:t>
      </w:r>
      <w:proofErr w:type="spellStart"/>
      <w:r w:rsidRPr="004148B1">
        <w:rPr>
          <w:rFonts w:asciiTheme="majorBidi" w:hAnsiTheme="majorBidi" w:cstheme="majorBidi"/>
        </w:rPr>
        <w:t>and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Management</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Use </w:t>
      </w:r>
      <w:proofErr w:type="spellStart"/>
      <w:r w:rsidRPr="004148B1">
        <w:rPr>
          <w:rFonts w:asciiTheme="majorBidi" w:hAnsiTheme="majorBidi" w:cstheme="majorBidi"/>
        </w:rPr>
        <w:t>and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Management</w:t>
      </w:r>
      <w:proofErr w:type="spellEnd"/>
      <w:r w:rsidRPr="004148B1">
        <w:rPr>
          <w:rFonts w:asciiTheme="majorBidi" w:hAnsiTheme="majorBidi" w:cstheme="majorBidi"/>
        </w:rPr>
        <w:t xml:space="preserve"> 217-221. DOI: </w:t>
      </w:r>
      <w:hyperlink r:id="rId9" w:history="1">
        <w:r w:rsidR="00BB10C7">
          <w:rPr>
            <w:rStyle w:val="Hyperlink"/>
            <w:rFonts w:asciiTheme="majorBidi" w:hAnsiTheme="majorBidi" w:cstheme="majorBidi"/>
          </w:rPr>
          <w:t>http://dx.doi.org/10.1079/SUM200180</w:t>
        </w:r>
      </w:hyperlink>
    </w:p>
    <w:p w:rsidR="00BC1815" w:rsidRPr="004148B1" w:rsidRDefault="00BC1815" w:rsidP="00BC1815">
      <w:pPr>
        <w:ind w:left="550" w:hangingChars="250" w:hanging="550"/>
        <w:jc w:val="both"/>
        <w:rPr>
          <w:rFonts w:asciiTheme="majorBidi" w:hAnsiTheme="majorBidi" w:cstheme="majorBidi"/>
        </w:rPr>
      </w:pPr>
      <w:r w:rsidRPr="004148B1">
        <w:rPr>
          <w:rFonts w:asciiTheme="majorBidi" w:hAnsiTheme="majorBidi" w:cstheme="majorBidi"/>
        </w:rPr>
        <w:t>Edwin, M. 2016. Penilaian Stok Karbon Tanah Organik pada Beberapa Tipe Penggunaan Lahan di Kutai Timur, Kalimantan Timur.</w:t>
      </w:r>
      <w:r w:rsidR="00471BC2" w:rsidRPr="004148B1">
        <w:rPr>
          <w:rFonts w:asciiTheme="majorBidi" w:hAnsiTheme="majorBidi" w:cstheme="majorBidi"/>
        </w:rPr>
        <w:t xml:space="preserve"> Jurnal AGRIFOR Vol. XV No. 2 (2016)</w:t>
      </w:r>
    </w:p>
    <w:p w:rsidR="00BC1815" w:rsidRPr="004148B1" w:rsidRDefault="00BC1815" w:rsidP="00BC1815">
      <w:pPr>
        <w:ind w:left="550" w:hangingChars="250" w:hanging="550"/>
        <w:jc w:val="both"/>
        <w:rPr>
          <w:rStyle w:val="15"/>
          <w:rFonts w:asciiTheme="majorBidi" w:hAnsiTheme="majorBidi" w:cstheme="majorBidi"/>
        </w:rPr>
      </w:pPr>
      <w:proofErr w:type="spellStart"/>
      <w:r w:rsidRPr="004148B1">
        <w:rPr>
          <w:rFonts w:asciiTheme="majorBidi" w:hAnsiTheme="majorBidi" w:cstheme="majorBidi"/>
        </w:rPr>
        <w:t>Ermadani</w:t>
      </w:r>
      <w:proofErr w:type="spellEnd"/>
      <w:r w:rsidRPr="004148B1">
        <w:rPr>
          <w:rFonts w:asciiTheme="majorBidi" w:hAnsiTheme="majorBidi" w:cstheme="majorBidi"/>
        </w:rPr>
        <w:t xml:space="preserve">, Hermansyah, </w:t>
      </w:r>
      <w:proofErr w:type="spellStart"/>
      <w:r w:rsidRPr="004148B1">
        <w:rPr>
          <w:rFonts w:asciiTheme="majorBidi" w:hAnsiTheme="majorBidi" w:cstheme="majorBidi"/>
        </w:rPr>
        <w:t>Yulnafatmawita</w:t>
      </w:r>
      <w:proofErr w:type="spellEnd"/>
      <w:r w:rsidRPr="004148B1">
        <w:rPr>
          <w:rFonts w:asciiTheme="majorBidi" w:hAnsiTheme="majorBidi" w:cstheme="majorBidi"/>
        </w:rPr>
        <w:t xml:space="preserve">, Syarif, A. 2018. </w:t>
      </w:r>
      <w:proofErr w:type="spellStart"/>
      <w:r w:rsidRPr="004148B1">
        <w:rPr>
          <w:rFonts w:asciiTheme="majorBidi" w:hAnsiTheme="majorBidi" w:cstheme="majorBidi"/>
        </w:rPr>
        <w:t>Dynamic</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Organic</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Carbon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Fraction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Under</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Different</w:t>
      </w:r>
      <w:proofErr w:type="spellEnd"/>
      <w:r w:rsidRPr="004148B1">
        <w:rPr>
          <w:rFonts w:asciiTheme="majorBidi" w:hAnsiTheme="majorBidi" w:cstheme="majorBidi"/>
        </w:rPr>
        <w:t xml:space="preserve"> Land </w:t>
      </w:r>
      <w:proofErr w:type="spellStart"/>
      <w:r w:rsidRPr="004148B1">
        <w:rPr>
          <w:rFonts w:asciiTheme="majorBidi" w:hAnsiTheme="majorBidi" w:cstheme="majorBidi"/>
        </w:rPr>
        <w:t>Management</w:t>
      </w:r>
      <w:proofErr w:type="spellEnd"/>
      <w:r w:rsidRPr="004148B1">
        <w:rPr>
          <w:rFonts w:asciiTheme="majorBidi" w:hAnsiTheme="majorBidi" w:cstheme="majorBidi"/>
        </w:rPr>
        <w:t xml:space="preserve"> in Wet </w:t>
      </w:r>
      <w:proofErr w:type="spellStart"/>
      <w:r w:rsidRPr="004148B1">
        <w:rPr>
          <w:rFonts w:asciiTheme="majorBidi" w:hAnsiTheme="majorBidi" w:cstheme="majorBidi"/>
        </w:rPr>
        <w:t>Tropical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Areas</w:t>
      </w:r>
      <w:proofErr w:type="spellEnd"/>
      <w:r w:rsidRPr="004148B1">
        <w:rPr>
          <w:rFonts w:asciiTheme="majorBidi" w:hAnsiTheme="majorBidi" w:cstheme="majorBidi"/>
        </w:rPr>
        <w:t xml:space="preserve">. Jurnal Solum Vol. 15 No. 1 (2018). </w:t>
      </w:r>
      <w:hyperlink r:id="rId10" w:history="1">
        <w:r w:rsidRPr="004148B1">
          <w:rPr>
            <w:rStyle w:val="15"/>
            <w:rFonts w:asciiTheme="majorBidi" w:hAnsiTheme="majorBidi" w:cstheme="majorBidi"/>
          </w:rPr>
          <w:t>http://dx.doi.org/10.25077/j.solum.15.1.26-39.2018</w:t>
        </w:r>
      </w:hyperlink>
    </w:p>
    <w:p w:rsidR="00BC1815" w:rsidRPr="004148B1" w:rsidRDefault="00BC1815" w:rsidP="00BC1815">
      <w:pPr>
        <w:ind w:left="550" w:hangingChars="250" w:hanging="550"/>
        <w:jc w:val="both"/>
        <w:rPr>
          <w:rFonts w:asciiTheme="majorBidi" w:hAnsiTheme="majorBidi" w:cstheme="majorBidi"/>
        </w:rPr>
      </w:pPr>
      <w:proofErr w:type="spellStart"/>
      <w:r w:rsidRPr="004148B1">
        <w:rPr>
          <w:rFonts w:asciiTheme="majorBidi" w:hAnsiTheme="majorBidi" w:cstheme="majorBidi"/>
        </w:rPr>
        <w:t>Fathizad</w:t>
      </w:r>
      <w:proofErr w:type="spellEnd"/>
      <w:r w:rsidRPr="004148B1">
        <w:rPr>
          <w:rFonts w:asciiTheme="majorBidi" w:hAnsiTheme="majorBidi" w:cstheme="majorBidi"/>
        </w:rPr>
        <w:t xml:space="preserve">, H., </w:t>
      </w:r>
      <w:proofErr w:type="spellStart"/>
      <w:r w:rsidRPr="004148B1">
        <w:rPr>
          <w:rFonts w:asciiTheme="majorBidi" w:hAnsiTheme="majorBidi" w:cstheme="majorBidi"/>
        </w:rPr>
        <w:t>Tazeh</w:t>
      </w:r>
      <w:proofErr w:type="spellEnd"/>
      <w:r w:rsidRPr="004148B1">
        <w:rPr>
          <w:rFonts w:asciiTheme="majorBidi" w:hAnsiTheme="majorBidi" w:cstheme="majorBidi"/>
        </w:rPr>
        <w:t xml:space="preserve">, M., </w:t>
      </w:r>
      <w:proofErr w:type="spellStart"/>
      <w:r w:rsidRPr="004148B1">
        <w:rPr>
          <w:rFonts w:asciiTheme="majorBidi" w:hAnsiTheme="majorBidi" w:cstheme="majorBidi"/>
        </w:rPr>
        <w:t>Kalantari</w:t>
      </w:r>
      <w:proofErr w:type="spellEnd"/>
      <w:r w:rsidRPr="004148B1">
        <w:rPr>
          <w:rFonts w:asciiTheme="majorBidi" w:hAnsiTheme="majorBidi" w:cstheme="majorBidi"/>
        </w:rPr>
        <w:t xml:space="preserve">, S., </w:t>
      </w:r>
      <w:proofErr w:type="spellStart"/>
      <w:r w:rsidRPr="004148B1">
        <w:rPr>
          <w:rFonts w:asciiTheme="majorBidi" w:hAnsiTheme="majorBidi" w:cstheme="majorBidi"/>
        </w:rPr>
        <w:t>Shojaei</w:t>
      </w:r>
      <w:proofErr w:type="spellEnd"/>
      <w:r w:rsidRPr="004148B1">
        <w:rPr>
          <w:rFonts w:asciiTheme="majorBidi" w:hAnsiTheme="majorBidi" w:cstheme="majorBidi"/>
        </w:rPr>
        <w:t xml:space="preserve">, S. 2017. </w:t>
      </w:r>
      <w:proofErr w:type="spellStart"/>
      <w:r w:rsidRPr="004148B1">
        <w:rPr>
          <w:rFonts w:asciiTheme="majorBidi" w:hAnsiTheme="majorBidi" w:cstheme="majorBidi"/>
        </w:rPr>
        <w:t>the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Investigation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spatiotmporal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Variations</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Land </w:t>
      </w:r>
      <w:proofErr w:type="spellStart"/>
      <w:r w:rsidRPr="004148B1">
        <w:rPr>
          <w:rFonts w:asciiTheme="majorBidi" w:hAnsiTheme="majorBidi" w:cstheme="majorBidi"/>
        </w:rPr>
        <w:t>Surface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Temperature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Based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on</w:t>
      </w:r>
      <w:proofErr w:type="spellEnd"/>
      <w:r w:rsidRPr="004148B1">
        <w:rPr>
          <w:rFonts w:asciiTheme="majorBidi" w:hAnsiTheme="majorBidi" w:cstheme="majorBidi"/>
        </w:rPr>
        <w:t xml:space="preserve"> Land Use </w:t>
      </w:r>
      <w:proofErr w:type="spellStart"/>
      <w:r w:rsidRPr="004148B1">
        <w:rPr>
          <w:rFonts w:asciiTheme="majorBidi" w:hAnsiTheme="majorBidi" w:cstheme="majorBidi"/>
        </w:rPr>
        <w:t>Change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Using</w:t>
      </w:r>
      <w:proofErr w:type="spellEnd"/>
      <w:r w:rsidRPr="004148B1">
        <w:rPr>
          <w:rFonts w:asciiTheme="majorBidi" w:hAnsiTheme="majorBidi" w:cstheme="majorBidi"/>
        </w:rPr>
        <w:t xml:space="preserve"> NDVI in </w:t>
      </w:r>
      <w:proofErr w:type="spellStart"/>
      <w:r w:rsidRPr="004148B1">
        <w:rPr>
          <w:rFonts w:asciiTheme="majorBidi" w:hAnsiTheme="majorBidi" w:cstheme="majorBidi"/>
        </w:rPr>
        <w:t>Southwest</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Iran. </w:t>
      </w:r>
      <w:proofErr w:type="spellStart"/>
      <w:r w:rsidRPr="004148B1">
        <w:rPr>
          <w:rFonts w:asciiTheme="majorBidi" w:hAnsiTheme="majorBidi" w:cstheme="majorBidi"/>
        </w:rPr>
        <w:t>Journal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Africa</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Earth</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Science</w:t>
      </w:r>
      <w:proofErr w:type="spellEnd"/>
      <w:r w:rsidRPr="004148B1">
        <w:rPr>
          <w:rFonts w:asciiTheme="majorBidi" w:hAnsiTheme="majorBidi" w:cstheme="majorBidi"/>
        </w:rPr>
        <w:t xml:space="preserve"> 134 (2017) 249-256. </w:t>
      </w:r>
      <w:hyperlink r:id="rId11" w:history="1">
        <w:r w:rsidRPr="004148B1">
          <w:rPr>
            <w:rStyle w:val="15"/>
            <w:rFonts w:asciiTheme="majorBidi" w:hAnsiTheme="majorBidi" w:cstheme="majorBidi"/>
          </w:rPr>
          <w:t>http://dx.doi.org/10.1016/j.jafrearsci.2017.06.007</w:t>
        </w:r>
      </w:hyperlink>
    </w:p>
    <w:p w:rsidR="00BC1815" w:rsidRPr="004148B1" w:rsidRDefault="00BC1815" w:rsidP="00BC1815">
      <w:pPr>
        <w:ind w:left="550" w:hangingChars="250" w:hanging="550"/>
        <w:jc w:val="both"/>
        <w:rPr>
          <w:rFonts w:asciiTheme="majorBidi" w:hAnsiTheme="majorBidi" w:cstheme="majorBidi"/>
        </w:rPr>
      </w:pPr>
      <w:proofErr w:type="spellStart"/>
      <w:r w:rsidRPr="004148B1">
        <w:rPr>
          <w:rFonts w:asciiTheme="majorBidi" w:hAnsiTheme="majorBidi" w:cstheme="majorBidi"/>
        </w:rPr>
        <w:t>Guan</w:t>
      </w:r>
      <w:proofErr w:type="spellEnd"/>
      <w:r w:rsidRPr="004148B1">
        <w:rPr>
          <w:rFonts w:asciiTheme="majorBidi" w:hAnsiTheme="majorBidi" w:cstheme="majorBidi"/>
        </w:rPr>
        <w:t xml:space="preserve">, S., An, N., </w:t>
      </w:r>
      <w:proofErr w:type="spellStart"/>
      <w:r w:rsidRPr="004148B1">
        <w:rPr>
          <w:rFonts w:asciiTheme="majorBidi" w:hAnsiTheme="majorBidi" w:cstheme="majorBidi"/>
        </w:rPr>
        <w:t>Zong</w:t>
      </w:r>
      <w:proofErr w:type="spellEnd"/>
      <w:r w:rsidRPr="004148B1">
        <w:rPr>
          <w:rFonts w:asciiTheme="majorBidi" w:hAnsiTheme="majorBidi" w:cstheme="majorBidi"/>
        </w:rPr>
        <w:t xml:space="preserve">, N., He, Y., </w:t>
      </w:r>
      <w:proofErr w:type="spellStart"/>
      <w:r w:rsidRPr="004148B1">
        <w:rPr>
          <w:rFonts w:asciiTheme="majorBidi" w:hAnsiTheme="majorBidi" w:cstheme="majorBidi"/>
        </w:rPr>
        <w:t>Shi</w:t>
      </w:r>
      <w:proofErr w:type="spellEnd"/>
      <w:r w:rsidRPr="004148B1">
        <w:rPr>
          <w:rFonts w:asciiTheme="majorBidi" w:hAnsiTheme="majorBidi" w:cstheme="majorBidi"/>
        </w:rPr>
        <w:t xml:space="preserve">, P., </w:t>
      </w:r>
      <w:proofErr w:type="spellStart"/>
      <w:r w:rsidRPr="004148B1">
        <w:rPr>
          <w:rFonts w:asciiTheme="majorBidi" w:hAnsiTheme="majorBidi" w:cstheme="majorBidi"/>
        </w:rPr>
        <w:t>Zhang</w:t>
      </w:r>
      <w:proofErr w:type="spellEnd"/>
      <w:r w:rsidRPr="004148B1">
        <w:rPr>
          <w:rFonts w:asciiTheme="majorBidi" w:hAnsiTheme="majorBidi" w:cstheme="majorBidi"/>
        </w:rPr>
        <w:t xml:space="preserve">, J., He, N. 2018. </w:t>
      </w:r>
      <w:proofErr w:type="spellStart"/>
      <w:r w:rsidRPr="004148B1">
        <w:rPr>
          <w:rFonts w:asciiTheme="majorBidi" w:hAnsiTheme="majorBidi" w:cstheme="majorBidi"/>
        </w:rPr>
        <w:t>Climate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Warming</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Impact</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Organic</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Carbon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Fractions</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and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Aggregate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Stability</w:t>
      </w:r>
      <w:proofErr w:type="spellEnd"/>
      <w:r w:rsidRPr="004148B1">
        <w:rPr>
          <w:rFonts w:asciiTheme="majorBidi" w:hAnsiTheme="majorBidi" w:cstheme="majorBidi"/>
        </w:rPr>
        <w:t xml:space="preserve"> in a </w:t>
      </w:r>
      <w:proofErr w:type="spellStart"/>
      <w:r w:rsidRPr="004148B1">
        <w:rPr>
          <w:rFonts w:asciiTheme="majorBidi" w:hAnsiTheme="majorBidi" w:cstheme="majorBidi"/>
        </w:rPr>
        <w:t>Tibetan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Alpine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Meadow</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Biology</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and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Biochemistry</w:t>
      </w:r>
      <w:proofErr w:type="spellEnd"/>
      <w:r w:rsidRPr="004148B1">
        <w:rPr>
          <w:rFonts w:asciiTheme="majorBidi" w:hAnsiTheme="majorBidi" w:cstheme="majorBidi"/>
        </w:rPr>
        <w:t xml:space="preserve"> 116 (2018) 224-236. </w:t>
      </w:r>
      <w:hyperlink r:id="rId12" w:history="1">
        <w:r w:rsidRPr="004148B1">
          <w:rPr>
            <w:rStyle w:val="15"/>
            <w:rFonts w:asciiTheme="majorBidi" w:hAnsiTheme="majorBidi" w:cstheme="majorBidi"/>
          </w:rPr>
          <w:t>http://dx.doi.org/10.1016/j.soilbio.2017.10.011</w:t>
        </w:r>
      </w:hyperlink>
    </w:p>
    <w:p w:rsidR="00BC1815" w:rsidRPr="004148B1" w:rsidRDefault="00BC1815" w:rsidP="00BC1815">
      <w:pPr>
        <w:ind w:left="550" w:hangingChars="250" w:hanging="550"/>
        <w:jc w:val="both"/>
        <w:rPr>
          <w:rFonts w:asciiTheme="majorBidi" w:hAnsiTheme="majorBidi" w:cstheme="majorBidi"/>
        </w:rPr>
      </w:pPr>
      <w:r w:rsidRPr="004148B1">
        <w:rPr>
          <w:rFonts w:asciiTheme="majorBidi" w:hAnsiTheme="majorBidi" w:cstheme="majorBidi"/>
        </w:rPr>
        <w:t xml:space="preserve">Hanafiah, K.A. 2005. </w:t>
      </w:r>
      <w:r w:rsidRPr="004148B1">
        <w:rPr>
          <w:rFonts w:asciiTheme="majorBidi" w:hAnsiTheme="majorBidi" w:cstheme="majorBidi"/>
          <w:i/>
          <w:iCs/>
        </w:rPr>
        <w:t>Dasar-dasar Ilmu Tanah</w:t>
      </w:r>
      <w:r w:rsidRPr="004148B1">
        <w:rPr>
          <w:rFonts w:asciiTheme="majorBidi" w:hAnsiTheme="majorBidi" w:cstheme="majorBidi"/>
        </w:rPr>
        <w:t>. Jakarta. Raja Grafindo Persada. 360 halaman.</w:t>
      </w:r>
    </w:p>
    <w:p w:rsidR="00BC1815" w:rsidRPr="004148B1" w:rsidRDefault="00BC1815" w:rsidP="00BC1815">
      <w:pPr>
        <w:ind w:left="550" w:hangingChars="250" w:hanging="550"/>
        <w:jc w:val="both"/>
        <w:rPr>
          <w:rFonts w:asciiTheme="majorBidi" w:hAnsiTheme="majorBidi" w:cstheme="majorBidi"/>
        </w:rPr>
      </w:pPr>
      <w:proofErr w:type="spellStart"/>
      <w:r w:rsidRPr="004148B1">
        <w:rPr>
          <w:rFonts w:asciiTheme="majorBidi" w:hAnsiTheme="majorBidi" w:cstheme="majorBidi"/>
        </w:rPr>
        <w:t>Hardjowigeno</w:t>
      </w:r>
      <w:proofErr w:type="spellEnd"/>
      <w:r w:rsidRPr="004148B1">
        <w:rPr>
          <w:rFonts w:asciiTheme="majorBidi" w:hAnsiTheme="majorBidi" w:cstheme="majorBidi"/>
        </w:rPr>
        <w:t xml:space="preserve">, S. dan L. Rayes. 2005. </w:t>
      </w:r>
      <w:r w:rsidRPr="004148B1">
        <w:rPr>
          <w:rFonts w:asciiTheme="majorBidi" w:hAnsiTheme="majorBidi" w:cstheme="majorBidi"/>
          <w:i/>
          <w:iCs/>
        </w:rPr>
        <w:t>Tanah Sawah, Karakteristik, Kondisi, dan Permasalahan Tanah Sawah di Indonesia</w:t>
      </w:r>
      <w:r w:rsidRPr="004148B1">
        <w:rPr>
          <w:rFonts w:asciiTheme="majorBidi" w:hAnsiTheme="majorBidi" w:cstheme="majorBidi"/>
        </w:rPr>
        <w:t xml:space="preserve">. </w:t>
      </w:r>
      <w:proofErr w:type="spellStart"/>
      <w:r w:rsidRPr="004148B1">
        <w:rPr>
          <w:rFonts w:asciiTheme="majorBidi" w:hAnsiTheme="majorBidi" w:cstheme="majorBidi"/>
        </w:rPr>
        <w:t>Bayumedia</w:t>
      </w:r>
      <w:proofErr w:type="spellEnd"/>
      <w:r w:rsidRPr="004148B1">
        <w:rPr>
          <w:rFonts w:asciiTheme="majorBidi" w:hAnsiTheme="majorBidi" w:cstheme="majorBidi"/>
        </w:rPr>
        <w:t>. Malang. 205 halaman.</w:t>
      </w:r>
    </w:p>
    <w:p w:rsidR="00BC1815" w:rsidRPr="004148B1" w:rsidRDefault="00BC1815" w:rsidP="00BC1815">
      <w:pPr>
        <w:ind w:left="550" w:hangingChars="250" w:hanging="550"/>
        <w:jc w:val="both"/>
        <w:rPr>
          <w:rFonts w:asciiTheme="majorBidi" w:hAnsiTheme="majorBidi" w:cstheme="majorBidi"/>
        </w:rPr>
      </w:pPr>
      <w:r w:rsidRPr="004148B1">
        <w:rPr>
          <w:rFonts w:asciiTheme="majorBidi" w:hAnsiTheme="majorBidi" w:cstheme="majorBidi"/>
        </w:rPr>
        <w:t xml:space="preserve">Husnain. 2010. Kehilangan Unsur Hara Akibat Pembakaran Jerami Padi dan Potensi Pencemaran Lingkungan. </w:t>
      </w:r>
      <w:proofErr w:type="spellStart"/>
      <w:r w:rsidRPr="004148B1">
        <w:rPr>
          <w:rFonts w:asciiTheme="majorBidi" w:hAnsiTheme="majorBidi" w:cstheme="majorBidi"/>
        </w:rPr>
        <w:t>Prosiding</w:t>
      </w:r>
      <w:proofErr w:type="spellEnd"/>
      <w:r w:rsidRPr="004148B1">
        <w:rPr>
          <w:rFonts w:asciiTheme="majorBidi" w:hAnsiTheme="majorBidi" w:cstheme="majorBidi"/>
        </w:rPr>
        <w:t xml:space="preserve"> seminar nasional sumber daya lahan pertanian. Balai Penelitian Tanah.</w:t>
      </w:r>
    </w:p>
    <w:p w:rsidR="00BC1815" w:rsidRPr="004148B1" w:rsidRDefault="00BC1815" w:rsidP="00BC1815">
      <w:pPr>
        <w:ind w:left="550" w:hangingChars="250" w:hanging="550"/>
        <w:jc w:val="both"/>
        <w:rPr>
          <w:rFonts w:asciiTheme="majorBidi" w:hAnsiTheme="majorBidi" w:cstheme="majorBidi"/>
        </w:rPr>
      </w:pPr>
      <w:r w:rsidRPr="004148B1">
        <w:rPr>
          <w:rFonts w:asciiTheme="majorBidi" w:hAnsiTheme="majorBidi" w:cstheme="majorBidi"/>
        </w:rPr>
        <w:t xml:space="preserve">Iskandar, B. 2014. </w:t>
      </w:r>
      <w:r w:rsidRPr="004148B1">
        <w:rPr>
          <w:rFonts w:asciiTheme="majorBidi" w:hAnsiTheme="majorBidi" w:cstheme="majorBidi"/>
          <w:i/>
          <w:iCs/>
        </w:rPr>
        <w:t xml:space="preserve">Dinamika </w:t>
      </w:r>
      <w:proofErr w:type="spellStart"/>
      <w:r w:rsidRPr="004148B1">
        <w:rPr>
          <w:rFonts w:asciiTheme="majorBidi" w:hAnsiTheme="majorBidi" w:cstheme="majorBidi"/>
          <w:i/>
          <w:iCs/>
        </w:rPr>
        <w:t>Litterfall</w:t>
      </w:r>
      <w:proofErr w:type="spellEnd"/>
      <w:r w:rsidRPr="004148B1">
        <w:rPr>
          <w:rFonts w:asciiTheme="majorBidi" w:hAnsiTheme="majorBidi" w:cstheme="majorBidi"/>
          <w:i/>
          <w:iCs/>
        </w:rPr>
        <w:t xml:space="preserve"> dan Kecepatan Dekomposisi Serasah pada Agroekosistem Perkebunan Karet di Kabupaten Dharmasraya</w:t>
      </w:r>
      <w:r w:rsidRPr="004148B1">
        <w:rPr>
          <w:rFonts w:asciiTheme="majorBidi" w:hAnsiTheme="majorBidi" w:cstheme="majorBidi"/>
        </w:rPr>
        <w:t>. Skripsi. Universitas Andalas. Padang. 54 halaman.</w:t>
      </w:r>
    </w:p>
    <w:p w:rsidR="00BC1815" w:rsidRPr="004148B1" w:rsidRDefault="00BC1815" w:rsidP="00BC1815">
      <w:pPr>
        <w:ind w:left="550" w:hangingChars="250" w:hanging="550"/>
        <w:jc w:val="both"/>
        <w:rPr>
          <w:rStyle w:val="15"/>
          <w:rFonts w:asciiTheme="majorBidi" w:hAnsiTheme="majorBidi" w:cstheme="majorBidi"/>
        </w:rPr>
      </w:pPr>
      <w:proofErr w:type="spellStart"/>
      <w:r w:rsidRPr="004148B1">
        <w:rPr>
          <w:rFonts w:asciiTheme="majorBidi" w:hAnsiTheme="majorBidi" w:cstheme="majorBidi"/>
        </w:rPr>
        <w:t>Kassa</w:t>
      </w:r>
      <w:proofErr w:type="spellEnd"/>
      <w:r w:rsidRPr="004148B1">
        <w:rPr>
          <w:rFonts w:asciiTheme="majorBidi" w:hAnsiTheme="majorBidi" w:cstheme="majorBidi"/>
        </w:rPr>
        <w:t xml:space="preserve">, H., </w:t>
      </w:r>
      <w:proofErr w:type="spellStart"/>
      <w:r w:rsidRPr="004148B1">
        <w:rPr>
          <w:rFonts w:asciiTheme="majorBidi" w:hAnsiTheme="majorBidi" w:cstheme="majorBidi"/>
        </w:rPr>
        <w:t>Dondeyne</w:t>
      </w:r>
      <w:proofErr w:type="spellEnd"/>
      <w:r w:rsidRPr="004148B1">
        <w:rPr>
          <w:rFonts w:asciiTheme="majorBidi" w:hAnsiTheme="majorBidi" w:cstheme="majorBidi"/>
        </w:rPr>
        <w:t xml:space="preserve">, S., </w:t>
      </w:r>
      <w:proofErr w:type="spellStart"/>
      <w:r w:rsidRPr="004148B1">
        <w:rPr>
          <w:rFonts w:asciiTheme="majorBidi" w:hAnsiTheme="majorBidi" w:cstheme="majorBidi"/>
        </w:rPr>
        <w:t>Poesen</w:t>
      </w:r>
      <w:proofErr w:type="spellEnd"/>
      <w:r w:rsidRPr="004148B1">
        <w:rPr>
          <w:rFonts w:asciiTheme="majorBidi" w:hAnsiTheme="majorBidi" w:cstheme="majorBidi"/>
        </w:rPr>
        <w:t xml:space="preserve">, J., </w:t>
      </w:r>
      <w:proofErr w:type="spellStart"/>
      <w:r w:rsidRPr="004148B1">
        <w:rPr>
          <w:rFonts w:asciiTheme="majorBidi" w:hAnsiTheme="majorBidi" w:cstheme="majorBidi"/>
        </w:rPr>
        <w:t>Frankl</w:t>
      </w:r>
      <w:proofErr w:type="spellEnd"/>
      <w:r w:rsidRPr="004148B1">
        <w:rPr>
          <w:rFonts w:asciiTheme="majorBidi" w:hAnsiTheme="majorBidi" w:cstheme="majorBidi"/>
        </w:rPr>
        <w:t xml:space="preserve">, A., </w:t>
      </w:r>
      <w:proofErr w:type="spellStart"/>
      <w:r w:rsidRPr="004148B1">
        <w:rPr>
          <w:rFonts w:asciiTheme="majorBidi" w:hAnsiTheme="majorBidi" w:cstheme="majorBidi"/>
        </w:rPr>
        <w:t>Nyssen</w:t>
      </w:r>
      <w:proofErr w:type="spellEnd"/>
      <w:r w:rsidRPr="004148B1">
        <w:rPr>
          <w:rFonts w:asciiTheme="majorBidi" w:hAnsiTheme="majorBidi" w:cstheme="majorBidi"/>
        </w:rPr>
        <w:t xml:space="preserve">, J. 2017. </w:t>
      </w:r>
      <w:proofErr w:type="spellStart"/>
      <w:r w:rsidRPr="004148B1">
        <w:rPr>
          <w:rFonts w:asciiTheme="majorBidi" w:hAnsiTheme="majorBidi" w:cstheme="majorBidi"/>
        </w:rPr>
        <w:t>Impact</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Deforestation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Fertility</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Carbon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and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Nitogen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Stock</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the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Case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the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Gacheb</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Catchment</w:t>
      </w:r>
      <w:proofErr w:type="spellEnd"/>
      <w:r w:rsidRPr="004148B1">
        <w:rPr>
          <w:rFonts w:asciiTheme="majorBidi" w:hAnsiTheme="majorBidi" w:cstheme="majorBidi"/>
        </w:rPr>
        <w:t xml:space="preserve"> in </w:t>
      </w:r>
      <w:proofErr w:type="spellStart"/>
      <w:r w:rsidRPr="004148B1">
        <w:rPr>
          <w:rFonts w:asciiTheme="majorBidi" w:hAnsiTheme="majorBidi" w:cstheme="majorBidi"/>
        </w:rPr>
        <w:t>the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White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Nile</w:t>
      </w:r>
      <w:proofErr w:type="spellEnd"/>
      <w:r w:rsidRPr="004148B1">
        <w:rPr>
          <w:rFonts w:asciiTheme="majorBidi" w:hAnsiTheme="majorBidi" w:cstheme="majorBidi"/>
        </w:rPr>
        <w:t xml:space="preserve"> Basin, Ethiopia. </w:t>
      </w:r>
      <w:proofErr w:type="spellStart"/>
      <w:r w:rsidRPr="004148B1">
        <w:rPr>
          <w:rFonts w:asciiTheme="majorBidi" w:hAnsiTheme="majorBidi" w:cstheme="majorBidi"/>
        </w:rPr>
        <w:t>Agriculture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Ecosystem</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and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Environmental</w:t>
      </w:r>
      <w:proofErr w:type="spellEnd"/>
      <w:r w:rsidRPr="004148B1">
        <w:rPr>
          <w:rFonts w:asciiTheme="majorBidi" w:hAnsiTheme="majorBidi" w:cstheme="majorBidi"/>
        </w:rPr>
        <w:t xml:space="preserve"> 247 (2017) 273-282. </w:t>
      </w:r>
      <w:hyperlink r:id="rId13" w:history="1">
        <w:r w:rsidRPr="004148B1">
          <w:rPr>
            <w:rStyle w:val="15"/>
            <w:rFonts w:asciiTheme="majorBidi" w:hAnsiTheme="majorBidi" w:cstheme="majorBidi"/>
          </w:rPr>
          <w:t>http://dx.doi.org/10.1016/j.agee.2017.06.034</w:t>
        </w:r>
      </w:hyperlink>
    </w:p>
    <w:p w:rsidR="00BC1815" w:rsidRPr="004148B1" w:rsidRDefault="00BC1815" w:rsidP="00BC1815">
      <w:pPr>
        <w:ind w:left="550" w:hangingChars="250" w:hanging="550"/>
        <w:jc w:val="both"/>
        <w:rPr>
          <w:rFonts w:asciiTheme="majorBidi" w:hAnsiTheme="majorBidi" w:cstheme="majorBidi"/>
        </w:rPr>
      </w:pPr>
      <w:proofErr w:type="spellStart"/>
      <w:r w:rsidRPr="004148B1">
        <w:rPr>
          <w:rFonts w:asciiTheme="majorBidi" w:hAnsiTheme="majorBidi" w:cstheme="majorBidi"/>
        </w:rPr>
        <w:t>Khandelwal</w:t>
      </w:r>
      <w:proofErr w:type="spellEnd"/>
      <w:r w:rsidRPr="004148B1">
        <w:rPr>
          <w:rFonts w:asciiTheme="majorBidi" w:hAnsiTheme="majorBidi" w:cstheme="majorBidi"/>
        </w:rPr>
        <w:t xml:space="preserve">, S., </w:t>
      </w:r>
      <w:proofErr w:type="spellStart"/>
      <w:r w:rsidRPr="004148B1">
        <w:rPr>
          <w:rFonts w:asciiTheme="majorBidi" w:hAnsiTheme="majorBidi" w:cstheme="majorBidi"/>
        </w:rPr>
        <w:t>Goyal</w:t>
      </w:r>
      <w:proofErr w:type="spellEnd"/>
      <w:r w:rsidRPr="004148B1">
        <w:rPr>
          <w:rFonts w:asciiTheme="majorBidi" w:hAnsiTheme="majorBidi" w:cstheme="majorBidi"/>
        </w:rPr>
        <w:t xml:space="preserve">, R., Kaul, N., Mathew, A. 2018. </w:t>
      </w:r>
      <w:proofErr w:type="spellStart"/>
      <w:r w:rsidRPr="004148B1">
        <w:rPr>
          <w:rFonts w:asciiTheme="majorBidi" w:hAnsiTheme="majorBidi" w:cstheme="majorBidi"/>
        </w:rPr>
        <w:t>Assessment</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Land </w:t>
      </w:r>
      <w:proofErr w:type="spellStart"/>
      <w:r w:rsidRPr="004148B1">
        <w:rPr>
          <w:rFonts w:asciiTheme="majorBidi" w:hAnsiTheme="majorBidi" w:cstheme="majorBidi"/>
        </w:rPr>
        <w:t>Surface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Temperature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Variation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due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to</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Change</w:t>
      </w:r>
      <w:proofErr w:type="spellEnd"/>
      <w:r w:rsidRPr="004148B1">
        <w:rPr>
          <w:rFonts w:asciiTheme="majorBidi" w:hAnsiTheme="majorBidi" w:cstheme="majorBidi"/>
        </w:rPr>
        <w:t xml:space="preserve"> in </w:t>
      </w:r>
      <w:proofErr w:type="spellStart"/>
      <w:r w:rsidRPr="004148B1">
        <w:rPr>
          <w:rFonts w:asciiTheme="majorBidi" w:hAnsiTheme="majorBidi" w:cstheme="majorBidi"/>
        </w:rPr>
        <w:t>Elevation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Area </w:t>
      </w:r>
      <w:proofErr w:type="spellStart"/>
      <w:r w:rsidRPr="004148B1">
        <w:rPr>
          <w:rFonts w:asciiTheme="majorBidi" w:hAnsiTheme="majorBidi" w:cstheme="majorBidi"/>
        </w:rPr>
        <w:t>Surrounding</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Jaipur</w:t>
      </w:r>
      <w:proofErr w:type="spellEnd"/>
      <w:r w:rsidRPr="004148B1">
        <w:rPr>
          <w:rFonts w:asciiTheme="majorBidi" w:hAnsiTheme="majorBidi" w:cstheme="majorBidi"/>
        </w:rPr>
        <w:t xml:space="preserve"> India. The </w:t>
      </w:r>
      <w:proofErr w:type="spellStart"/>
      <w:r w:rsidRPr="004148B1">
        <w:rPr>
          <w:rFonts w:asciiTheme="majorBidi" w:hAnsiTheme="majorBidi" w:cstheme="majorBidi"/>
        </w:rPr>
        <w:t>Egyptian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Journal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Remote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Sensing</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and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Space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Science</w:t>
      </w:r>
      <w:proofErr w:type="spellEnd"/>
      <w:r w:rsidRPr="004148B1">
        <w:rPr>
          <w:rFonts w:asciiTheme="majorBidi" w:hAnsiTheme="majorBidi" w:cstheme="majorBidi"/>
        </w:rPr>
        <w:t xml:space="preserve"> 21 (2018) 87-94. </w:t>
      </w:r>
      <w:hyperlink r:id="rId14" w:history="1">
        <w:r w:rsidRPr="004148B1">
          <w:rPr>
            <w:rStyle w:val="15"/>
            <w:rFonts w:asciiTheme="majorBidi" w:hAnsiTheme="majorBidi" w:cstheme="majorBidi"/>
          </w:rPr>
          <w:t>http://dx.doi.org/10.1016/j.ejrs.2017.01.005</w:t>
        </w:r>
      </w:hyperlink>
    </w:p>
    <w:p w:rsidR="00BC1815" w:rsidRPr="004148B1" w:rsidRDefault="00BC1815" w:rsidP="00BC1815">
      <w:pPr>
        <w:ind w:left="550" w:hangingChars="250" w:hanging="550"/>
        <w:jc w:val="both"/>
        <w:rPr>
          <w:rStyle w:val="15"/>
          <w:rFonts w:asciiTheme="majorBidi" w:hAnsiTheme="majorBidi" w:cstheme="majorBidi"/>
        </w:rPr>
      </w:pPr>
      <w:proofErr w:type="spellStart"/>
      <w:r w:rsidRPr="004148B1">
        <w:rPr>
          <w:rStyle w:val="15"/>
          <w:rFonts w:asciiTheme="majorBidi" w:hAnsiTheme="majorBidi" w:cstheme="majorBidi"/>
          <w:color w:val="auto"/>
          <w:u w:val="none"/>
        </w:rPr>
        <w:t>Krauss</w:t>
      </w:r>
      <w:proofErr w:type="spellEnd"/>
      <w:r w:rsidRPr="004148B1">
        <w:rPr>
          <w:rStyle w:val="15"/>
          <w:rFonts w:asciiTheme="majorBidi" w:hAnsiTheme="majorBidi" w:cstheme="majorBidi"/>
          <w:color w:val="auto"/>
          <w:u w:val="none"/>
        </w:rPr>
        <w:t xml:space="preserve">, M., </w:t>
      </w:r>
      <w:proofErr w:type="spellStart"/>
      <w:r w:rsidRPr="004148B1">
        <w:rPr>
          <w:rStyle w:val="15"/>
          <w:rFonts w:asciiTheme="majorBidi" w:hAnsiTheme="majorBidi" w:cstheme="majorBidi"/>
          <w:color w:val="auto"/>
          <w:u w:val="none"/>
        </w:rPr>
        <w:t>Ruser</w:t>
      </w:r>
      <w:proofErr w:type="spellEnd"/>
      <w:r w:rsidRPr="004148B1">
        <w:rPr>
          <w:rStyle w:val="15"/>
          <w:rFonts w:asciiTheme="majorBidi" w:hAnsiTheme="majorBidi" w:cstheme="majorBidi"/>
          <w:color w:val="auto"/>
          <w:u w:val="none"/>
        </w:rPr>
        <w:t xml:space="preserve">, R., Muller, T., Hansen, S., </w:t>
      </w:r>
      <w:proofErr w:type="spellStart"/>
      <w:r w:rsidRPr="004148B1">
        <w:rPr>
          <w:rStyle w:val="15"/>
          <w:rFonts w:asciiTheme="majorBidi" w:hAnsiTheme="majorBidi" w:cstheme="majorBidi"/>
          <w:color w:val="auto"/>
          <w:u w:val="none"/>
        </w:rPr>
        <w:t>Mader</w:t>
      </w:r>
      <w:proofErr w:type="spellEnd"/>
      <w:r w:rsidRPr="004148B1">
        <w:rPr>
          <w:rStyle w:val="15"/>
          <w:rFonts w:asciiTheme="majorBidi" w:hAnsiTheme="majorBidi" w:cstheme="majorBidi"/>
          <w:color w:val="auto"/>
          <w:u w:val="none"/>
        </w:rPr>
        <w:t xml:space="preserve">, P., </w:t>
      </w:r>
      <w:proofErr w:type="spellStart"/>
      <w:r w:rsidRPr="004148B1">
        <w:rPr>
          <w:rStyle w:val="15"/>
          <w:rFonts w:asciiTheme="majorBidi" w:hAnsiTheme="majorBidi" w:cstheme="majorBidi"/>
          <w:color w:val="auto"/>
          <w:u w:val="none"/>
        </w:rPr>
        <w:t>Gattinger</w:t>
      </w:r>
      <w:proofErr w:type="spellEnd"/>
      <w:r w:rsidRPr="004148B1">
        <w:rPr>
          <w:rStyle w:val="15"/>
          <w:rFonts w:asciiTheme="majorBidi" w:hAnsiTheme="majorBidi" w:cstheme="majorBidi"/>
          <w:color w:val="auto"/>
          <w:u w:val="none"/>
        </w:rPr>
        <w:t xml:space="preserve">, A. 2017. </w:t>
      </w:r>
      <w:proofErr w:type="spellStart"/>
      <w:r w:rsidRPr="004148B1">
        <w:rPr>
          <w:rStyle w:val="15"/>
          <w:rFonts w:asciiTheme="majorBidi" w:hAnsiTheme="majorBidi" w:cstheme="majorBidi"/>
          <w:color w:val="auto"/>
          <w:u w:val="none"/>
        </w:rPr>
        <w:t>Impact</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of</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Reduced</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Tillage</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on</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Greenhouse</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Gass</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Emissions</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and</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Soil</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Carbon</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Stock</w:t>
      </w:r>
      <w:proofErr w:type="spellEnd"/>
      <w:r w:rsidRPr="004148B1">
        <w:rPr>
          <w:rStyle w:val="15"/>
          <w:rFonts w:asciiTheme="majorBidi" w:hAnsiTheme="majorBidi" w:cstheme="majorBidi"/>
          <w:color w:val="auto"/>
          <w:u w:val="none"/>
        </w:rPr>
        <w:t xml:space="preserve"> in </w:t>
      </w:r>
      <w:proofErr w:type="spellStart"/>
      <w:r w:rsidRPr="004148B1">
        <w:rPr>
          <w:rStyle w:val="15"/>
          <w:rFonts w:asciiTheme="majorBidi" w:hAnsiTheme="majorBidi" w:cstheme="majorBidi"/>
          <w:color w:val="auto"/>
          <w:u w:val="none"/>
        </w:rPr>
        <w:t>an</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Organic</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Grass-clover</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Ley</w:t>
      </w:r>
      <w:proofErr w:type="spellEnd"/>
      <w:r w:rsidRPr="004148B1">
        <w:rPr>
          <w:rStyle w:val="15"/>
          <w:rFonts w:asciiTheme="majorBidi" w:hAnsiTheme="majorBidi" w:cstheme="majorBidi"/>
          <w:color w:val="auto"/>
          <w:u w:val="none"/>
        </w:rPr>
        <w:t xml:space="preserve"> - Winter </w:t>
      </w:r>
      <w:proofErr w:type="spellStart"/>
      <w:r w:rsidRPr="004148B1">
        <w:rPr>
          <w:rStyle w:val="15"/>
          <w:rFonts w:asciiTheme="majorBidi" w:hAnsiTheme="majorBidi" w:cstheme="majorBidi"/>
          <w:color w:val="auto"/>
          <w:u w:val="none"/>
        </w:rPr>
        <w:t>Wheat</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Cropping</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Sequence</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Agriculture</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Ecosystem</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and</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Environment</w:t>
      </w:r>
      <w:proofErr w:type="spellEnd"/>
      <w:r w:rsidRPr="004148B1">
        <w:rPr>
          <w:rStyle w:val="15"/>
          <w:rFonts w:asciiTheme="majorBidi" w:hAnsiTheme="majorBidi" w:cstheme="majorBidi"/>
          <w:color w:val="auto"/>
          <w:u w:val="none"/>
        </w:rPr>
        <w:t xml:space="preserve"> 239 (2017) 324-333. </w:t>
      </w:r>
      <w:hyperlink r:id="rId15" w:history="1">
        <w:r w:rsidRPr="004148B1">
          <w:rPr>
            <w:rStyle w:val="15"/>
            <w:rFonts w:asciiTheme="majorBidi" w:hAnsiTheme="majorBidi" w:cstheme="majorBidi"/>
          </w:rPr>
          <w:t>http://dx.doi.org/10.1016/j.agee.2017.01.029</w:t>
        </w:r>
      </w:hyperlink>
    </w:p>
    <w:p w:rsidR="00BC1815" w:rsidRPr="004148B1" w:rsidRDefault="00BC1815" w:rsidP="00BC1815">
      <w:pPr>
        <w:ind w:left="550" w:hangingChars="250" w:hanging="550"/>
        <w:jc w:val="both"/>
        <w:rPr>
          <w:rStyle w:val="15"/>
          <w:rFonts w:asciiTheme="majorBidi" w:hAnsiTheme="majorBidi" w:cstheme="majorBidi"/>
        </w:rPr>
      </w:pPr>
      <w:r w:rsidRPr="004148B1">
        <w:rPr>
          <w:rStyle w:val="15"/>
          <w:rFonts w:asciiTheme="majorBidi" w:hAnsiTheme="majorBidi" w:cstheme="majorBidi"/>
          <w:color w:val="auto"/>
          <w:u w:val="none"/>
        </w:rPr>
        <w:t>Martin, J.A.R., Alvaro-</w:t>
      </w:r>
      <w:proofErr w:type="spellStart"/>
      <w:r w:rsidRPr="004148B1">
        <w:rPr>
          <w:rStyle w:val="15"/>
          <w:rFonts w:asciiTheme="majorBidi" w:hAnsiTheme="majorBidi" w:cstheme="majorBidi"/>
          <w:color w:val="auto"/>
          <w:u w:val="none"/>
        </w:rPr>
        <w:t>Fuentes</w:t>
      </w:r>
      <w:proofErr w:type="spellEnd"/>
      <w:r w:rsidRPr="004148B1">
        <w:rPr>
          <w:rStyle w:val="15"/>
          <w:rFonts w:asciiTheme="majorBidi" w:hAnsiTheme="majorBidi" w:cstheme="majorBidi"/>
          <w:color w:val="auto"/>
          <w:u w:val="none"/>
        </w:rPr>
        <w:t xml:space="preserve">, J., Gabriel, J.L., </w:t>
      </w:r>
      <w:proofErr w:type="spellStart"/>
      <w:r w:rsidRPr="004148B1">
        <w:rPr>
          <w:rStyle w:val="15"/>
          <w:rFonts w:asciiTheme="majorBidi" w:hAnsiTheme="majorBidi" w:cstheme="majorBidi"/>
          <w:color w:val="auto"/>
          <w:u w:val="none"/>
        </w:rPr>
        <w:t>Gutierrez</w:t>
      </w:r>
      <w:proofErr w:type="spellEnd"/>
      <w:r w:rsidRPr="004148B1">
        <w:rPr>
          <w:rStyle w:val="15"/>
          <w:rFonts w:asciiTheme="majorBidi" w:hAnsiTheme="majorBidi" w:cstheme="majorBidi"/>
          <w:color w:val="auto"/>
          <w:u w:val="none"/>
        </w:rPr>
        <w:t xml:space="preserve">, C., </w:t>
      </w:r>
      <w:proofErr w:type="spellStart"/>
      <w:r w:rsidRPr="004148B1">
        <w:rPr>
          <w:rStyle w:val="15"/>
          <w:rFonts w:asciiTheme="majorBidi" w:hAnsiTheme="majorBidi" w:cstheme="majorBidi"/>
          <w:color w:val="auto"/>
          <w:u w:val="none"/>
        </w:rPr>
        <w:t>Nanos</w:t>
      </w:r>
      <w:proofErr w:type="spellEnd"/>
      <w:r w:rsidRPr="004148B1">
        <w:rPr>
          <w:rStyle w:val="15"/>
          <w:rFonts w:asciiTheme="majorBidi" w:hAnsiTheme="majorBidi" w:cstheme="majorBidi"/>
          <w:color w:val="auto"/>
          <w:u w:val="none"/>
        </w:rPr>
        <w:t xml:space="preserve">, N., </w:t>
      </w:r>
      <w:proofErr w:type="spellStart"/>
      <w:r w:rsidRPr="004148B1">
        <w:rPr>
          <w:rStyle w:val="15"/>
          <w:rFonts w:asciiTheme="majorBidi" w:hAnsiTheme="majorBidi" w:cstheme="majorBidi"/>
          <w:color w:val="auto"/>
          <w:u w:val="none"/>
        </w:rPr>
        <w:t>Escuer</w:t>
      </w:r>
      <w:proofErr w:type="spellEnd"/>
      <w:r w:rsidRPr="004148B1">
        <w:rPr>
          <w:rStyle w:val="15"/>
          <w:rFonts w:asciiTheme="majorBidi" w:hAnsiTheme="majorBidi" w:cstheme="majorBidi"/>
          <w:color w:val="auto"/>
          <w:u w:val="none"/>
        </w:rPr>
        <w:t xml:space="preserve">, M., Ramos-Miras, J.J., </w:t>
      </w:r>
      <w:proofErr w:type="spellStart"/>
      <w:r w:rsidRPr="004148B1">
        <w:rPr>
          <w:rStyle w:val="15"/>
          <w:rFonts w:asciiTheme="majorBidi" w:hAnsiTheme="majorBidi" w:cstheme="majorBidi"/>
          <w:color w:val="auto"/>
          <w:u w:val="none"/>
        </w:rPr>
        <w:t>Gil</w:t>
      </w:r>
      <w:proofErr w:type="spellEnd"/>
      <w:r w:rsidRPr="004148B1">
        <w:rPr>
          <w:rStyle w:val="15"/>
          <w:rFonts w:asciiTheme="majorBidi" w:hAnsiTheme="majorBidi" w:cstheme="majorBidi"/>
          <w:color w:val="auto"/>
          <w:u w:val="none"/>
        </w:rPr>
        <w:t>, C., Martin-</w:t>
      </w:r>
      <w:proofErr w:type="spellStart"/>
      <w:r w:rsidRPr="004148B1">
        <w:rPr>
          <w:rStyle w:val="15"/>
          <w:rFonts w:asciiTheme="majorBidi" w:hAnsiTheme="majorBidi" w:cstheme="majorBidi"/>
          <w:color w:val="auto"/>
          <w:u w:val="none"/>
        </w:rPr>
        <w:t>Lammerding</w:t>
      </w:r>
      <w:proofErr w:type="spellEnd"/>
      <w:r w:rsidRPr="004148B1">
        <w:rPr>
          <w:rStyle w:val="15"/>
          <w:rFonts w:asciiTheme="majorBidi" w:hAnsiTheme="majorBidi" w:cstheme="majorBidi"/>
          <w:color w:val="auto"/>
          <w:u w:val="none"/>
        </w:rPr>
        <w:t xml:space="preserve">, D., </w:t>
      </w:r>
      <w:proofErr w:type="spellStart"/>
      <w:r w:rsidRPr="004148B1">
        <w:rPr>
          <w:rStyle w:val="15"/>
          <w:rFonts w:asciiTheme="majorBidi" w:hAnsiTheme="majorBidi" w:cstheme="majorBidi"/>
          <w:color w:val="auto"/>
          <w:u w:val="none"/>
        </w:rPr>
        <w:t>Boluda</w:t>
      </w:r>
      <w:proofErr w:type="spellEnd"/>
      <w:r w:rsidRPr="004148B1">
        <w:rPr>
          <w:rStyle w:val="15"/>
          <w:rFonts w:asciiTheme="majorBidi" w:hAnsiTheme="majorBidi" w:cstheme="majorBidi"/>
          <w:color w:val="auto"/>
          <w:u w:val="none"/>
        </w:rPr>
        <w:t xml:space="preserve">, R. 2019. </w:t>
      </w:r>
      <w:proofErr w:type="spellStart"/>
      <w:r w:rsidRPr="004148B1">
        <w:rPr>
          <w:rStyle w:val="15"/>
          <w:rFonts w:asciiTheme="majorBidi" w:hAnsiTheme="majorBidi" w:cstheme="majorBidi"/>
          <w:color w:val="auto"/>
          <w:u w:val="none"/>
        </w:rPr>
        <w:t>Soil</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Organic</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Carbon</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Stock</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on</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the</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Majorca</w:t>
      </w:r>
      <w:proofErr w:type="spellEnd"/>
      <w:r w:rsidRPr="004148B1">
        <w:rPr>
          <w:rStyle w:val="15"/>
          <w:rFonts w:asciiTheme="majorBidi" w:hAnsiTheme="majorBidi" w:cstheme="majorBidi"/>
          <w:color w:val="auto"/>
          <w:u w:val="none"/>
        </w:rPr>
        <w:t xml:space="preserve"> Island: Temporal </w:t>
      </w:r>
      <w:proofErr w:type="spellStart"/>
      <w:r w:rsidRPr="004148B1">
        <w:rPr>
          <w:rStyle w:val="15"/>
          <w:rFonts w:asciiTheme="majorBidi" w:hAnsiTheme="majorBidi" w:cstheme="majorBidi"/>
          <w:color w:val="auto"/>
          <w:u w:val="none"/>
        </w:rPr>
        <w:t>Change</w:t>
      </w:r>
      <w:proofErr w:type="spellEnd"/>
      <w:r w:rsidRPr="004148B1">
        <w:rPr>
          <w:rStyle w:val="15"/>
          <w:rFonts w:asciiTheme="majorBidi" w:hAnsiTheme="majorBidi" w:cstheme="majorBidi"/>
          <w:color w:val="auto"/>
          <w:u w:val="none"/>
        </w:rPr>
        <w:t xml:space="preserve"> in </w:t>
      </w:r>
      <w:proofErr w:type="spellStart"/>
      <w:r w:rsidRPr="004148B1">
        <w:rPr>
          <w:rStyle w:val="15"/>
          <w:rFonts w:asciiTheme="majorBidi" w:hAnsiTheme="majorBidi" w:cstheme="majorBidi"/>
          <w:color w:val="auto"/>
          <w:u w:val="none"/>
        </w:rPr>
        <w:t>Agricultural</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Soil</w:t>
      </w:r>
      <w:proofErr w:type="spellEnd"/>
      <w:r w:rsidRPr="004148B1">
        <w:rPr>
          <w:rStyle w:val="15"/>
          <w:rFonts w:asciiTheme="majorBidi" w:hAnsiTheme="majorBidi" w:cstheme="majorBidi"/>
          <w:color w:val="auto"/>
          <w:u w:val="none"/>
        </w:rPr>
        <w:t xml:space="preserve"> Over </w:t>
      </w:r>
      <w:proofErr w:type="spellStart"/>
      <w:r w:rsidRPr="004148B1">
        <w:rPr>
          <w:rStyle w:val="15"/>
          <w:rFonts w:asciiTheme="majorBidi" w:hAnsiTheme="majorBidi" w:cstheme="majorBidi"/>
          <w:color w:val="auto"/>
          <w:u w:val="none"/>
        </w:rPr>
        <w:t>the</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Last</w:t>
      </w:r>
      <w:proofErr w:type="spellEnd"/>
      <w:r w:rsidRPr="004148B1">
        <w:rPr>
          <w:rStyle w:val="15"/>
          <w:rFonts w:asciiTheme="majorBidi" w:hAnsiTheme="majorBidi" w:cstheme="majorBidi"/>
          <w:color w:val="auto"/>
          <w:u w:val="none"/>
        </w:rPr>
        <w:t xml:space="preserve"> 10 </w:t>
      </w:r>
      <w:proofErr w:type="spellStart"/>
      <w:r w:rsidRPr="004148B1">
        <w:rPr>
          <w:rStyle w:val="15"/>
          <w:rFonts w:asciiTheme="majorBidi" w:hAnsiTheme="majorBidi" w:cstheme="majorBidi"/>
          <w:color w:val="auto"/>
          <w:u w:val="none"/>
        </w:rPr>
        <w:t>Years</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Catena</w:t>
      </w:r>
      <w:proofErr w:type="spellEnd"/>
      <w:r w:rsidRPr="004148B1">
        <w:rPr>
          <w:rStyle w:val="15"/>
          <w:rFonts w:asciiTheme="majorBidi" w:hAnsiTheme="majorBidi" w:cstheme="majorBidi"/>
          <w:color w:val="auto"/>
          <w:u w:val="none"/>
        </w:rPr>
        <w:t xml:space="preserve"> 181 (2019) 104087.</w:t>
      </w:r>
      <w:r w:rsidR="00471BC2" w:rsidRPr="004148B1">
        <w:rPr>
          <w:rStyle w:val="15"/>
          <w:rFonts w:asciiTheme="majorBidi" w:hAnsiTheme="majorBidi" w:cstheme="majorBidi"/>
          <w:color w:val="auto"/>
          <w:u w:val="none"/>
        </w:rPr>
        <w:t xml:space="preserve"> </w:t>
      </w:r>
      <w:r w:rsidRPr="00BB10C7">
        <w:rPr>
          <w:rStyle w:val="15"/>
          <w:rFonts w:asciiTheme="majorBidi" w:hAnsiTheme="majorBidi" w:cstheme="majorBidi"/>
          <w:color w:val="auto"/>
          <w:u w:val="none"/>
        </w:rPr>
        <w:t>DOI:</w:t>
      </w:r>
      <w:r w:rsidRPr="004148B1">
        <w:rPr>
          <w:rStyle w:val="15"/>
          <w:rFonts w:asciiTheme="majorBidi" w:hAnsiTheme="majorBidi" w:cstheme="majorBidi"/>
        </w:rPr>
        <w:t xml:space="preserve"> </w:t>
      </w:r>
      <w:hyperlink r:id="rId16" w:history="1">
        <w:r w:rsidR="00BB10C7">
          <w:rPr>
            <w:rStyle w:val="Hyperlink"/>
            <w:rFonts w:asciiTheme="majorBidi" w:hAnsiTheme="majorBidi" w:cstheme="majorBidi"/>
          </w:rPr>
          <w:t>http://dx.doi.org/10.1016/j.catena.2019.104087</w:t>
        </w:r>
      </w:hyperlink>
    </w:p>
    <w:p w:rsidR="00BC1815" w:rsidRPr="004148B1" w:rsidRDefault="00BC1815" w:rsidP="00BC1815">
      <w:pPr>
        <w:ind w:left="550" w:hangingChars="250" w:hanging="550"/>
        <w:jc w:val="both"/>
        <w:rPr>
          <w:rFonts w:asciiTheme="majorBidi" w:hAnsiTheme="majorBidi" w:cstheme="majorBidi"/>
        </w:rPr>
      </w:pPr>
      <w:r w:rsidRPr="004148B1">
        <w:rPr>
          <w:rFonts w:asciiTheme="majorBidi" w:hAnsiTheme="majorBidi" w:cstheme="majorBidi"/>
        </w:rPr>
        <w:t xml:space="preserve">Nurida, N.L., </w:t>
      </w:r>
      <w:proofErr w:type="spellStart"/>
      <w:r w:rsidRPr="004148B1">
        <w:rPr>
          <w:rFonts w:asciiTheme="majorBidi" w:hAnsiTheme="majorBidi" w:cstheme="majorBidi"/>
        </w:rPr>
        <w:t>Haridjaja</w:t>
      </w:r>
      <w:proofErr w:type="spellEnd"/>
      <w:r w:rsidRPr="004148B1">
        <w:rPr>
          <w:rFonts w:asciiTheme="majorBidi" w:hAnsiTheme="majorBidi" w:cstheme="majorBidi"/>
        </w:rPr>
        <w:t xml:space="preserve">, O., Arsyad, S., Sudarsono, Kurnia, U., </w:t>
      </w:r>
      <w:proofErr w:type="spellStart"/>
      <w:r w:rsidRPr="004148B1">
        <w:rPr>
          <w:rFonts w:asciiTheme="majorBidi" w:hAnsiTheme="majorBidi" w:cstheme="majorBidi"/>
        </w:rPr>
        <w:t>Djajakirana</w:t>
      </w:r>
      <w:proofErr w:type="spellEnd"/>
      <w:r w:rsidRPr="004148B1">
        <w:rPr>
          <w:rFonts w:asciiTheme="majorBidi" w:hAnsiTheme="majorBidi" w:cstheme="majorBidi"/>
        </w:rPr>
        <w:t xml:space="preserve">, G. 2007. Perubahan Fraksi Bahan Organik Tanah Akibat Perbedaan Cara Pemberian dan Sumber Bahan Organik pada </w:t>
      </w:r>
      <w:proofErr w:type="spellStart"/>
      <w:r w:rsidRPr="004148B1">
        <w:rPr>
          <w:rFonts w:asciiTheme="majorBidi" w:hAnsiTheme="majorBidi" w:cstheme="majorBidi"/>
        </w:rPr>
        <w:t>Ultisol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Jasinga</w:t>
      </w:r>
      <w:proofErr w:type="spellEnd"/>
      <w:r w:rsidRPr="004148B1">
        <w:rPr>
          <w:rFonts w:asciiTheme="majorBidi" w:hAnsiTheme="majorBidi" w:cstheme="majorBidi"/>
        </w:rPr>
        <w:t>. Jurnal Tanah dan Iklim No. 26 (2007).</w:t>
      </w:r>
    </w:p>
    <w:p w:rsidR="00BC1815" w:rsidRPr="004148B1" w:rsidRDefault="00BC1815" w:rsidP="00BC1815">
      <w:pPr>
        <w:ind w:left="550" w:hangingChars="250" w:hanging="550"/>
        <w:jc w:val="both"/>
        <w:rPr>
          <w:rFonts w:asciiTheme="majorBidi" w:hAnsiTheme="majorBidi" w:cstheme="majorBidi"/>
        </w:rPr>
      </w:pPr>
      <w:proofErr w:type="spellStart"/>
      <w:r w:rsidRPr="004148B1">
        <w:rPr>
          <w:rStyle w:val="15"/>
          <w:rFonts w:asciiTheme="majorBidi" w:hAnsiTheme="majorBidi" w:cstheme="majorBidi"/>
          <w:color w:val="auto"/>
          <w:u w:val="none"/>
        </w:rPr>
        <w:t>Pires</w:t>
      </w:r>
      <w:proofErr w:type="spellEnd"/>
      <w:r w:rsidRPr="004148B1">
        <w:rPr>
          <w:rStyle w:val="15"/>
          <w:rFonts w:asciiTheme="majorBidi" w:hAnsiTheme="majorBidi" w:cstheme="majorBidi"/>
          <w:color w:val="auto"/>
          <w:u w:val="none"/>
        </w:rPr>
        <w:t xml:space="preserve">, C.V., </w:t>
      </w:r>
      <w:proofErr w:type="spellStart"/>
      <w:r w:rsidRPr="004148B1">
        <w:rPr>
          <w:rStyle w:val="15"/>
          <w:rFonts w:asciiTheme="majorBidi" w:hAnsiTheme="majorBidi" w:cstheme="majorBidi"/>
          <w:color w:val="auto"/>
          <w:u w:val="none"/>
        </w:rPr>
        <w:t>Schaefer</w:t>
      </w:r>
      <w:proofErr w:type="spellEnd"/>
      <w:r w:rsidRPr="004148B1">
        <w:rPr>
          <w:rStyle w:val="15"/>
          <w:rFonts w:asciiTheme="majorBidi" w:hAnsiTheme="majorBidi" w:cstheme="majorBidi"/>
          <w:color w:val="auto"/>
          <w:u w:val="none"/>
        </w:rPr>
        <w:t xml:space="preserve">, C.E.R.G., </w:t>
      </w:r>
      <w:proofErr w:type="spellStart"/>
      <w:r w:rsidRPr="004148B1">
        <w:rPr>
          <w:rStyle w:val="15"/>
          <w:rFonts w:asciiTheme="majorBidi" w:hAnsiTheme="majorBidi" w:cstheme="majorBidi"/>
          <w:color w:val="auto"/>
          <w:u w:val="none"/>
        </w:rPr>
        <w:t>Hashigushi</w:t>
      </w:r>
      <w:proofErr w:type="spellEnd"/>
      <w:r w:rsidRPr="004148B1">
        <w:rPr>
          <w:rStyle w:val="15"/>
          <w:rFonts w:asciiTheme="majorBidi" w:hAnsiTheme="majorBidi" w:cstheme="majorBidi"/>
          <w:color w:val="auto"/>
          <w:u w:val="none"/>
        </w:rPr>
        <w:t xml:space="preserve">, A.K., </w:t>
      </w:r>
      <w:proofErr w:type="spellStart"/>
      <w:r w:rsidRPr="004148B1">
        <w:rPr>
          <w:rStyle w:val="15"/>
          <w:rFonts w:asciiTheme="majorBidi" w:hAnsiTheme="majorBidi" w:cstheme="majorBidi"/>
          <w:color w:val="auto"/>
          <w:u w:val="none"/>
        </w:rPr>
        <w:t>Thomazini</w:t>
      </w:r>
      <w:proofErr w:type="spellEnd"/>
      <w:r w:rsidRPr="004148B1">
        <w:rPr>
          <w:rStyle w:val="15"/>
          <w:rFonts w:asciiTheme="majorBidi" w:hAnsiTheme="majorBidi" w:cstheme="majorBidi"/>
          <w:color w:val="auto"/>
          <w:u w:val="none"/>
        </w:rPr>
        <w:t xml:space="preserve">, A., </w:t>
      </w:r>
      <w:proofErr w:type="spellStart"/>
      <w:r w:rsidRPr="004148B1">
        <w:rPr>
          <w:rStyle w:val="15"/>
          <w:rFonts w:asciiTheme="majorBidi" w:hAnsiTheme="majorBidi" w:cstheme="majorBidi"/>
          <w:color w:val="auto"/>
          <w:u w:val="none"/>
        </w:rPr>
        <w:t>Filho</w:t>
      </w:r>
      <w:proofErr w:type="spellEnd"/>
      <w:r w:rsidRPr="004148B1">
        <w:rPr>
          <w:rStyle w:val="15"/>
          <w:rFonts w:asciiTheme="majorBidi" w:hAnsiTheme="majorBidi" w:cstheme="majorBidi"/>
          <w:color w:val="auto"/>
          <w:u w:val="none"/>
        </w:rPr>
        <w:t xml:space="preserve">, E.I.F., </w:t>
      </w:r>
      <w:proofErr w:type="spellStart"/>
      <w:r w:rsidRPr="004148B1">
        <w:rPr>
          <w:rStyle w:val="15"/>
          <w:rFonts w:asciiTheme="majorBidi" w:hAnsiTheme="majorBidi" w:cstheme="majorBidi"/>
          <w:color w:val="auto"/>
          <w:u w:val="none"/>
        </w:rPr>
        <w:t>Mendonca</w:t>
      </w:r>
      <w:proofErr w:type="spellEnd"/>
      <w:r w:rsidRPr="004148B1">
        <w:rPr>
          <w:rStyle w:val="15"/>
          <w:rFonts w:asciiTheme="majorBidi" w:hAnsiTheme="majorBidi" w:cstheme="majorBidi"/>
          <w:color w:val="auto"/>
          <w:u w:val="none"/>
        </w:rPr>
        <w:t xml:space="preserve">, E.S. 2017. </w:t>
      </w:r>
      <w:proofErr w:type="spellStart"/>
      <w:r w:rsidRPr="004148B1">
        <w:rPr>
          <w:rStyle w:val="15"/>
          <w:rFonts w:asciiTheme="majorBidi" w:hAnsiTheme="majorBidi" w:cstheme="majorBidi"/>
          <w:color w:val="auto"/>
          <w:u w:val="none"/>
        </w:rPr>
        <w:t>Soil</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Organic</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Carbon</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and</w:t>
      </w:r>
      <w:proofErr w:type="spellEnd"/>
      <w:r w:rsidRPr="004148B1">
        <w:rPr>
          <w:rStyle w:val="15"/>
          <w:rFonts w:asciiTheme="majorBidi" w:hAnsiTheme="majorBidi" w:cstheme="majorBidi"/>
          <w:color w:val="auto"/>
          <w:u w:val="none"/>
        </w:rPr>
        <w:t xml:space="preserve"> Nitrogen </w:t>
      </w:r>
      <w:proofErr w:type="spellStart"/>
      <w:r w:rsidRPr="004148B1">
        <w:rPr>
          <w:rStyle w:val="15"/>
          <w:rFonts w:asciiTheme="majorBidi" w:hAnsiTheme="majorBidi" w:cstheme="majorBidi"/>
          <w:color w:val="auto"/>
          <w:u w:val="none"/>
        </w:rPr>
        <w:t>Polls</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Drive</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Soil</w:t>
      </w:r>
      <w:proofErr w:type="spellEnd"/>
      <w:r w:rsidRPr="004148B1">
        <w:rPr>
          <w:rStyle w:val="15"/>
          <w:rFonts w:asciiTheme="majorBidi" w:hAnsiTheme="majorBidi" w:cstheme="majorBidi"/>
          <w:color w:val="auto"/>
          <w:u w:val="none"/>
        </w:rPr>
        <w:t xml:space="preserve"> C-CO</w:t>
      </w:r>
      <w:r w:rsidRPr="004148B1">
        <w:rPr>
          <w:rStyle w:val="15"/>
          <w:rFonts w:asciiTheme="majorBidi" w:hAnsiTheme="majorBidi" w:cstheme="majorBidi"/>
          <w:color w:val="auto"/>
          <w:u w:val="none"/>
          <w:vertAlign w:val="subscript"/>
        </w:rPr>
        <w:t>2</w:t>
      </w:r>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Emissions</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from</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Selected</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Soil</w:t>
      </w:r>
      <w:proofErr w:type="spellEnd"/>
      <w:r w:rsidRPr="004148B1">
        <w:rPr>
          <w:rStyle w:val="15"/>
          <w:rFonts w:asciiTheme="majorBidi" w:hAnsiTheme="majorBidi" w:cstheme="majorBidi"/>
          <w:color w:val="auto"/>
          <w:u w:val="none"/>
        </w:rPr>
        <w:t xml:space="preserve"> in Maritime </w:t>
      </w:r>
      <w:proofErr w:type="spellStart"/>
      <w:r w:rsidRPr="004148B1">
        <w:rPr>
          <w:rStyle w:val="15"/>
          <w:rFonts w:asciiTheme="majorBidi" w:hAnsiTheme="majorBidi" w:cstheme="majorBidi"/>
          <w:color w:val="auto"/>
          <w:u w:val="none"/>
        </w:rPr>
        <w:t>Antartica</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Science</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of</w:t>
      </w:r>
      <w:proofErr w:type="spellEnd"/>
      <w:r w:rsidRPr="004148B1">
        <w:rPr>
          <w:rStyle w:val="15"/>
          <w:rFonts w:asciiTheme="majorBidi" w:hAnsiTheme="majorBidi" w:cstheme="majorBidi"/>
          <w:color w:val="auto"/>
          <w:u w:val="none"/>
        </w:rPr>
        <w:t xml:space="preserve"> </w:t>
      </w:r>
      <w:proofErr w:type="spellStart"/>
      <w:r w:rsidRPr="004148B1">
        <w:rPr>
          <w:rStyle w:val="15"/>
          <w:rFonts w:asciiTheme="majorBidi" w:hAnsiTheme="majorBidi" w:cstheme="majorBidi"/>
          <w:color w:val="auto"/>
          <w:u w:val="none"/>
        </w:rPr>
        <w:t>the</w:t>
      </w:r>
      <w:proofErr w:type="spellEnd"/>
      <w:r w:rsidRPr="004148B1">
        <w:rPr>
          <w:rStyle w:val="15"/>
          <w:rFonts w:asciiTheme="majorBidi" w:hAnsiTheme="majorBidi" w:cstheme="majorBidi"/>
          <w:color w:val="auto"/>
          <w:u w:val="none"/>
        </w:rPr>
        <w:t xml:space="preserve"> Total </w:t>
      </w:r>
      <w:proofErr w:type="spellStart"/>
      <w:r w:rsidRPr="004148B1">
        <w:rPr>
          <w:rStyle w:val="15"/>
          <w:rFonts w:asciiTheme="majorBidi" w:hAnsiTheme="majorBidi" w:cstheme="majorBidi"/>
          <w:color w:val="auto"/>
          <w:u w:val="none"/>
        </w:rPr>
        <w:t>Environment</w:t>
      </w:r>
      <w:proofErr w:type="spellEnd"/>
      <w:r w:rsidRPr="004148B1">
        <w:rPr>
          <w:rStyle w:val="15"/>
          <w:rFonts w:asciiTheme="majorBidi" w:hAnsiTheme="majorBidi" w:cstheme="majorBidi"/>
          <w:color w:val="auto"/>
          <w:u w:val="none"/>
        </w:rPr>
        <w:t xml:space="preserve"> 596-597 (2017) 124-135. </w:t>
      </w:r>
      <w:hyperlink r:id="rId17" w:history="1">
        <w:r w:rsidRPr="004148B1">
          <w:rPr>
            <w:rStyle w:val="15"/>
            <w:rFonts w:asciiTheme="majorBidi" w:hAnsiTheme="majorBidi" w:cstheme="majorBidi"/>
          </w:rPr>
          <w:t>http://dx.doi.org/10.1016/j.scitotenv.2017.03.144</w:t>
        </w:r>
      </w:hyperlink>
    </w:p>
    <w:p w:rsidR="00BC1815" w:rsidRPr="004148B1" w:rsidRDefault="00BC1815" w:rsidP="00BC1815">
      <w:pPr>
        <w:ind w:left="550" w:hangingChars="250" w:hanging="550"/>
        <w:jc w:val="both"/>
        <w:rPr>
          <w:rFonts w:asciiTheme="majorBidi" w:hAnsiTheme="majorBidi" w:cstheme="majorBidi"/>
        </w:rPr>
      </w:pPr>
      <w:r w:rsidRPr="004148B1">
        <w:rPr>
          <w:rFonts w:asciiTheme="majorBidi" w:hAnsiTheme="majorBidi" w:cstheme="majorBidi"/>
        </w:rPr>
        <w:t>Puturuhu, F. 2015. Geologi Ilmu Tanah dan Sumber Daya Lahan. Yogyakarta. Penerbit Ombak. 102 halaman.</w:t>
      </w:r>
    </w:p>
    <w:p w:rsidR="00BC1815" w:rsidRPr="004148B1" w:rsidRDefault="00BC1815" w:rsidP="00BC1815">
      <w:pPr>
        <w:ind w:left="550" w:hangingChars="250" w:hanging="550"/>
        <w:jc w:val="both"/>
        <w:rPr>
          <w:rFonts w:asciiTheme="majorBidi" w:hAnsiTheme="majorBidi" w:cstheme="majorBidi"/>
        </w:rPr>
      </w:pPr>
      <w:proofErr w:type="spellStart"/>
      <w:r w:rsidRPr="004148B1">
        <w:rPr>
          <w:rFonts w:asciiTheme="majorBidi" w:hAnsiTheme="majorBidi" w:cstheme="majorBidi"/>
        </w:rPr>
        <w:t>Qi</w:t>
      </w:r>
      <w:proofErr w:type="spellEnd"/>
      <w:r w:rsidRPr="004148B1">
        <w:rPr>
          <w:rFonts w:asciiTheme="majorBidi" w:hAnsiTheme="majorBidi" w:cstheme="majorBidi"/>
        </w:rPr>
        <w:t xml:space="preserve">, R., Li, J., </w:t>
      </w:r>
      <w:proofErr w:type="spellStart"/>
      <w:r w:rsidRPr="004148B1">
        <w:rPr>
          <w:rFonts w:asciiTheme="majorBidi" w:hAnsiTheme="majorBidi" w:cstheme="majorBidi"/>
        </w:rPr>
        <w:t>Lin</w:t>
      </w:r>
      <w:proofErr w:type="spellEnd"/>
      <w:r w:rsidRPr="004148B1">
        <w:rPr>
          <w:rFonts w:asciiTheme="majorBidi" w:hAnsiTheme="majorBidi" w:cstheme="majorBidi"/>
        </w:rPr>
        <w:t xml:space="preserve">, Z., Li, Z., Li, Y., Yang, X., </w:t>
      </w:r>
      <w:proofErr w:type="spellStart"/>
      <w:r w:rsidRPr="004148B1">
        <w:rPr>
          <w:rFonts w:asciiTheme="majorBidi" w:hAnsiTheme="majorBidi" w:cstheme="majorBidi"/>
        </w:rPr>
        <w:t>Zhang</w:t>
      </w:r>
      <w:proofErr w:type="spellEnd"/>
      <w:r w:rsidRPr="004148B1">
        <w:rPr>
          <w:rFonts w:asciiTheme="majorBidi" w:hAnsiTheme="majorBidi" w:cstheme="majorBidi"/>
        </w:rPr>
        <w:t xml:space="preserve">, J., </w:t>
      </w:r>
      <w:proofErr w:type="spellStart"/>
      <w:r w:rsidRPr="004148B1">
        <w:rPr>
          <w:rFonts w:asciiTheme="majorBidi" w:hAnsiTheme="majorBidi" w:cstheme="majorBidi"/>
        </w:rPr>
        <w:t>Zhao</w:t>
      </w:r>
      <w:proofErr w:type="spellEnd"/>
      <w:r w:rsidRPr="004148B1">
        <w:rPr>
          <w:rFonts w:asciiTheme="majorBidi" w:hAnsiTheme="majorBidi" w:cstheme="majorBidi"/>
        </w:rPr>
        <w:t xml:space="preserve">, B. 2016. </w:t>
      </w:r>
      <w:proofErr w:type="spellStart"/>
      <w:r w:rsidRPr="004148B1">
        <w:rPr>
          <w:rFonts w:asciiTheme="majorBidi" w:hAnsiTheme="majorBidi" w:cstheme="majorBidi"/>
        </w:rPr>
        <w:t>Temperature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Effects</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Organic</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Carbon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Labile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Carbon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Fraction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and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Enzyme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Activities</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Under</w:t>
      </w:r>
      <w:proofErr w:type="spellEnd"/>
      <w:r w:rsidRPr="004148B1">
        <w:rPr>
          <w:rFonts w:asciiTheme="majorBidi" w:hAnsiTheme="majorBidi" w:cstheme="majorBidi"/>
        </w:rPr>
        <w:t xml:space="preserve"> Long-term </w:t>
      </w:r>
      <w:proofErr w:type="spellStart"/>
      <w:r w:rsidRPr="004148B1">
        <w:rPr>
          <w:rFonts w:asciiTheme="majorBidi" w:hAnsiTheme="majorBidi" w:cstheme="majorBidi"/>
        </w:rPr>
        <w:t>Fertilization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Regimes</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Applied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Ecology</w:t>
      </w:r>
      <w:proofErr w:type="spellEnd"/>
      <w:r w:rsidRPr="004148B1">
        <w:rPr>
          <w:rFonts w:asciiTheme="majorBidi" w:hAnsiTheme="majorBidi" w:cstheme="majorBidi"/>
        </w:rPr>
        <w:t xml:space="preserve"> 102 (2016) 36-45. </w:t>
      </w:r>
      <w:hyperlink r:id="rId18" w:history="1">
        <w:r w:rsidRPr="004148B1">
          <w:rPr>
            <w:rStyle w:val="15"/>
            <w:rFonts w:asciiTheme="majorBidi" w:hAnsiTheme="majorBidi" w:cstheme="majorBidi"/>
          </w:rPr>
          <w:t>http://dx.doi.org/10.1016/j.apsoil.2016.02.004</w:t>
        </w:r>
      </w:hyperlink>
    </w:p>
    <w:p w:rsidR="00BC1815" w:rsidRPr="004148B1" w:rsidRDefault="00BC1815" w:rsidP="00BC1815">
      <w:pPr>
        <w:ind w:left="550" w:hangingChars="250" w:hanging="550"/>
        <w:jc w:val="both"/>
        <w:rPr>
          <w:rStyle w:val="15"/>
          <w:rFonts w:asciiTheme="majorBidi" w:hAnsiTheme="majorBidi" w:cstheme="majorBidi"/>
        </w:rPr>
      </w:pPr>
      <w:proofErr w:type="spellStart"/>
      <w:r w:rsidRPr="004148B1">
        <w:rPr>
          <w:rFonts w:asciiTheme="majorBidi" w:hAnsiTheme="majorBidi" w:cstheme="majorBidi"/>
        </w:rPr>
        <w:t>Qin</w:t>
      </w:r>
      <w:proofErr w:type="spellEnd"/>
      <w:r w:rsidRPr="004148B1">
        <w:rPr>
          <w:rFonts w:asciiTheme="majorBidi" w:hAnsiTheme="majorBidi" w:cstheme="majorBidi"/>
        </w:rPr>
        <w:t xml:space="preserve">, Z. </w:t>
      </w:r>
      <w:proofErr w:type="spellStart"/>
      <w:r w:rsidRPr="004148B1">
        <w:rPr>
          <w:rFonts w:asciiTheme="majorBidi" w:hAnsiTheme="majorBidi" w:cstheme="majorBidi"/>
        </w:rPr>
        <w:t>and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Karnieli</w:t>
      </w:r>
      <w:proofErr w:type="spellEnd"/>
      <w:r w:rsidRPr="004148B1">
        <w:rPr>
          <w:rFonts w:asciiTheme="majorBidi" w:hAnsiTheme="majorBidi" w:cstheme="majorBidi"/>
        </w:rPr>
        <w:t xml:space="preserve">, A. 1999. </w:t>
      </w:r>
      <w:proofErr w:type="spellStart"/>
      <w:r w:rsidRPr="004148B1">
        <w:rPr>
          <w:rFonts w:asciiTheme="majorBidi" w:hAnsiTheme="majorBidi" w:cstheme="majorBidi"/>
        </w:rPr>
        <w:t>Progress</w:t>
      </w:r>
      <w:proofErr w:type="spellEnd"/>
      <w:r w:rsidRPr="004148B1">
        <w:rPr>
          <w:rFonts w:asciiTheme="majorBidi" w:hAnsiTheme="majorBidi" w:cstheme="majorBidi"/>
        </w:rPr>
        <w:t xml:space="preserve"> in </w:t>
      </w:r>
      <w:proofErr w:type="spellStart"/>
      <w:r w:rsidRPr="004148B1">
        <w:rPr>
          <w:rFonts w:asciiTheme="majorBidi" w:hAnsiTheme="majorBidi" w:cstheme="majorBidi"/>
        </w:rPr>
        <w:t>the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Remote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Sensing</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Land </w:t>
      </w:r>
      <w:proofErr w:type="spellStart"/>
      <w:r w:rsidRPr="004148B1">
        <w:rPr>
          <w:rFonts w:asciiTheme="majorBidi" w:hAnsiTheme="majorBidi" w:cstheme="majorBidi"/>
        </w:rPr>
        <w:t>Surface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Temperature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and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Ground</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Emissivity</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Using</w:t>
      </w:r>
      <w:proofErr w:type="spellEnd"/>
      <w:r w:rsidRPr="004148B1">
        <w:rPr>
          <w:rFonts w:asciiTheme="majorBidi" w:hAnsiTheme="majorBidi" w:cstheme="majorBidi"/>
        </w:rPr>
        <w:t xml:space="preserve"> NOAA-AVHRR data. Int. J. </w:t>
      </w:r>
      <w:proofErr w:type="spellStart"/>
      <w:r w:rsidRPr="004148B1">
        <w:rPr>
          <w:rFonts w:asciiTheme="majorBidi" w:hAnsiTheme="majorBidi" w:cstheme="majorBidi"/>
        </w:rPr>
        <w:t>Remote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Sensing</w:t>
      </w:r>
      <w:proofErr w:type="spellEnd"/>
      <w:r w:rsidRPr="004148B1">
        <w:rPr>
          <w:rFonts w:asciiTheme="majorBidi" w:hAnsiTheme="majorBidi" w:cstheme="majorBidi"/>
        </w:rPr>
        <w:t xml:space="preserve"> vol. 12, 2367-2393. </w:t>
      </w:r>
      <w:hyperlink r:id="rId19" w:history="1">
        <w:r w:rsidRPr="00BB10C7">
          <w:rPr>
            <w:rStyle w:val="15"/>
            <w:rFonts w:asciiTheme="majorBidi" w:hAnsiTheme="majorBidi" w:cstheme="majorBidi"/>
            <w:color w:val="auto"/>
            <w:u w:val="none"/>
          </w:rPr>
          <w:t xml:space="preserve">DOI: </w:t>
        </w:r>
        <w:r w:rsidRPr="004148B1">
          <w:rPr>
            <w:rStyle w:val="15"/>
            <w:rFonts w:asciiTheme="majorBidi" w:hAnsiTheme="majorBidi" w:cstheme="majorBidi"/>
          </w:rPr>
          <w:t>10.1080/014311699212074</w:t>
        </w:r>
      </w:hyperlink>
    </w:p>
    <w:p w:rsidR="00BC1815" w:rsidRPr="004148B1" w:rsidRDefault="00BC1815" w:rsidP="00BC1815">
      <w:pPr>
        <w:ind w:left="550" w:hangingChars="250" w:hanging="550"/>
        <w:jc w:val="both"/>
        <w:rPr>
          <w:rStyle w:val="15"/>
          <w:rFonts w:asciiTheme="majorBidi" w:hAnsiTheme="majorBidi" w:cstheme="majorBidi"/>
          <w:color w:val="auto"/>
          <w:u w:val="none"/>
        </w:rPr>
      </w:pPr>
      <w:r w:rsidRPr="004148B1">
        <w:rPr>
          <w:rStyle w:val="15"/>
          <w:rFonts w:asciiTheme="majorBidi" w:hAnsiTheme="majorBidi" w:cstheme="majorBidi"/>
          <w:color w:val="auto"/>
          <w:u w:val="none"/>
        </w:rPr>
        <w:t xml:space="preserve">Saputra, D.D., Putrantyo, A.R., Kusuma, Z. 2018. Hubungan Karbon Organik Tanah dengan Berat Isi, Porositas dan Laju Infiltrasi pada Perkebunan Salak di Kecamatan </w:t>
      </w:r>
      <w:proofErr w:type="spellStart"/>
      <w:r w:rsidRPr="004148B1">
        <w:rPr>
          <w:rStyle w:val="15"/>
          <w:rFonts w:asciiTheme="majorBidi" w:hAnsiTheme="majorBidi" w:cstheme="majorBidi"/>
          <w:color w:val="auto"/>
          <w:u w:val="none"/>
        </w:rPr>
        <w:t>Purwosari</w:t>
      </w:r>
      <w:proofErr w:type="spellEnd"/>
      <w:r w:rsidRPr="004148B1">
        <w:rPr>
          <w:rStyle w:val="15"/>
          <w:rFonts w:asciiTheme="majorBidi" w:hAnsiTheme="majorBidi" w:cstheme="majorBidi"/>
          <w:color w:val="auto"/>
          <w:u w:val="none"/>
        </w:rPr>
        <w:t xml:space="preserve">, Kabupaten Pasuruan. Jurnal Tanah dan </w:t>
      </w:r>
      <w:proofErr w:type="spellStart"/>
      <w:r w:rsidRPr="004148B1">
        <w:rPr>
          <w:rStyle w:val="15"/>
          <w:rFonts w:asciiTheme="majorBidi" w:hAnsiTheme="majorBidi" w:cstheme="majorBidi"/>
          <w:color w:val="auto"/>
          <w:u w:val="none"/>
        </w:rPr>
        <w:t>Sumberdaya</w:t>
      </w:r>
      <w:proofErr w:type="spellEnd"/>
      <w:r w:rsidRPr="004148B1">
        <w:rPr>
          <w:rStyle w:val="15"/>
          <w:rFonts w:asciiTheme="majorBidi" w:hAnsiTheme="majorBidi" w:cstheme="majorBidi"/>
          <w:color w:val="auto"/>
          <w:u w:val="none"/>
        </w:rPr>
        <w:t xml:space="preserve"> Lahan Vol. 5 No. 1 : 647-654, 2018</w:t>
      </w:r>
    </w:p>
    <w:p w:rsidR="00BC1815" w:rsidRPr="004148B1" w:rsidRDefault="00BC1815" w:rsidP="00BC1815">
      <w:pPr>
        <w:ind w:left="550" w:hangingChars="250" w:hanging="550"/>
        <w:jc w:val="both"/>
        <w:rPr>
          <w:rFonts w:asciiTheme="majorBidi" w:hAnsiTheme="majorBidi" w:cstheme="majorBidi"/>
        </w:rPr>
      </w:pPr>
      <w:r w:rsidRPr="004148B1">
        <w:rPr>
          <w:rFonts w:asciiTheme="majorBidi" w:hAnsiTheme="majorBidi" w:cstheme="majorBidi"/>
        </w:rPr>
        <w:t xml:space="preserve">Smith, P., </w:t>
      </w:r>
      <w:proofErr w:type="spellStart"/>
      <w:r w:rsidRPr="004148B1">
        <w:rPr>
          <w:rFonts w:asciiTheme="majorBidi" w:hAnsiTheme="majorBidi" w:cstheme="majorBidi"/>
        </w:rPr>
        <w:t>Fang</w:t>
      </w:r>
      <w:proofErr w:type="spellEnd"/>
      <w:r w:rsidRPr="004148B1">
        <w:rPr>
          <w:rFonts w:asciiTheme="majorBidi" w:hAnsiTheme="majorBidi" w:cstheme="majorBidi"/>
        </w:rPr>
        <w:t xml:space="preserve">, C., </w:t>
      </w:r>
      <w:proofErr w:type="spellStart"/>
      <w:r w:rsidRPr="004148B1">
        <w:rPr>
          <w:rFonts w:asciiTheme="majorBidi" w:hAnsiTheme="majorBidi" w:cstheme="majorBidi"/>
        </w:rPr>
        <w:t>Dawson</w:t>
      </w:r>
      <w:proofErr w:type="spellEnd"/>
      <w:r w:rsidRPr="004148B1">
        <w:rPr>
          <w:rFonts w:asciiTheme="majorBidi" w:hAnsiTheme="majorBidi" w:cstheme="majorBidi"/>
        </w:rPr>
        <w:t xml:space="preserve">, J.J.C., </w:t>
      </w:r>
      <w:proofErr w:type="spellStart"/>
      <w:r w:rsidRPr="004148B1">
        <w:rPr>
          <w:rFonts w:asciiTheme="majorBidi" w:hAnsiTheme="majorBidi" w:cstheme="majorBidi"/>
        </w:rPr>
        <w:t>Moncrieff</w:t>
      </w:r>
      <w:proofErr w:type="spellEnd"/>
      <w:r w:rsidRPr="004148B1">
        <w:rPr>
          <w:rFonts w:asciiTheme="majorBidi" w:hAnsiTheme="majorBidi" w:cstheme="majorBidi"/>
        </w:rPr>
        <w:t xml:space="preserve">, J.B. 2008. </w:t>
      </w:r>
      <w:proofErr w:type="spellStart"/>
      <w:r w:rsidRPr="004148B1">
        <w:rPr>
          <w:rFonts w:asciiTheme="majorBidi" w:hAnsiTheme="majorBidi" w:cstheme="majorBidi"/>
        </w:rPr>
        <w:t>Impact</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Global </w:t>
      </w:r>
      <w:proofErr w:type="spellStart"/>
      <w:r w:rsidRPr="004148B1">
        <w:rPr>
          <w:rFonts w:asciiTheme="majorBidi" w:hAnsiTheme="majorBidi" w:cstheme="majorBidi"/>
        </w:rPr>
        <w:t>Warming</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Organic</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Carbon</w:t>
      </w:r>
      <w:proofErr w:type="spellEnd"/>
      <w:r w:rsidRPr="004148B1">
        <w:rPr>
          <w:rFonts w:asciiTheme="majorBidi" w:hAnsiTheme="majorBidi" w:cstheme="majorBidi"/>
        </w:rPr>
        <w:t xml:space="preserve">. Advance in </w:t>
      </w:r>
      <w:proofErr w:type="spellStart"/>
      <w:r w:rsidRPr="004148B1">
        <w:rPr>
          <w:rFonts w:asciiTheme="majorBidi" w:hAnsiTheme="majorBidi" w:cstheme="majorBidi"/>
        </w:rPr>
        <w:t>Agronomy</w:t>
      </w:r>
      <w:proofErr w:type="spellEnd"/>
      <w:r w:rsidRPr="004148B1">
        <w:rPr>
          <w:rFonts w:asciiTheme="majorBidi" w:hAnsiTheme="majorBidi" w:cstheme="majorBidi"/>
        </w:rPr>
        <w:t xml:space="preserve"> volume 97. DOI: </w:t>
      </w:r>
      <w:hyperlink r:id="rId20" w:history="1">
        <w:r w:rsidR="00BB10C7">
          <w:rPr>
            <w:rStyle w:val="15"/>
            <w:rFonts w:asciiTheme="majorBidi" w:hAnsiTheme="majorBidi" w:cstheme="majorBidi"/>
          </w:rPr>
          <w:t>http://dx.doi.org/10.1016/S0065-2113(07)00001-6</w:t>
        </w:r>
      </w:hyperlink>
    </w:p>
    <w:p w:rsidR="004148B1" w:rsidRDefault="00BC1815" w:rsidP="00BC1815">
      <w:pPr>
        <w:ind w:left="550" w:hangingChars="250" w:hanging="550"/>
        <w:jc w:val="both"/>
        <w:rPr>
          <w:rFonts w:asciiTheme="majorBidi" w:hAnsiTheme="majorBidi" w:cstheme="majorBidi"/>
        </w:rPr>
        <w:sectPr w:rsidR="004148B1" w:rsidSect="004148B1">
          <w:type w:val="continuous"/>
          <w:pgSz w:w="11906" w:h="16838"/>
          <w:pgMar w:top="1440" w:right="1440" w:bottom="1440" w:left="1440" w:header="709" w:footer="709" w:gutter="0"/>
          <w:cols w:num="2" w:space="708"/>
          <w:docGrid w:linePitch="360"/>
        </w:sectPr>
      </w:pPr>
      <w:proofErr w:type="spellStart"/>
      <w:r w:rsidRPr="004148B1">
        <w:rPr>
          <w:rFonts w:asciiTheme="majorBidi" w:hAnsiTheme="majorBidi" w:cstheme="majorBidi"/>
        </w:rPr>
        <w:t>Strosser</w:t>
      </w:r>
      <w:proofErr w:type="spellEnd"/>
      <w:r w:rsidRPr="004148B1">
        <w:rPr>
          <w:rFonts w:asciiTheme="majorBidi" w:hAnsiTheme="majorBidi" w:cstheme="majorBidi"/>
        </w:rPr>
        <w:t xml:space="preserve">, E. 2010. </w:t>
      </w:r>
      <w:proofErr w:type="spellStart"/>
      <w:r w:rsidRPr="004148B1">
        <w:rPr>
          <w:rFonts w:asciiTheme="majorBidi" w:hAnsiTheme="majorBidi" w:cstheme="majorBidi"/>
        </w:rPr>
        <w:t>Methods</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for</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Determination</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of</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Labile</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Soil</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Organic</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Matter</w:t>
      </w:r>
      <w:proofErr w:type="spellEnd"/>
      <w:r w:rsidRPr="004148B1">
        <w:rPr>
          <w:rFonts w:asciiTheme="majorBidi" w:hAnsiTheme="majorBidi" w:cstheme="majorBidi"/>
        </w:rPr>
        <w:t xml:space="preserve">: An </w:t>
      </w:r>
      <w:proofErr w:type="spellStart"/>
      <w:r w:rsidRPr="004148B1">
        <w:rPr>
          <w:rFonts w:asciiTheme="majorBidi" w:hAnsiTheme="majorBidi" w:cstheme="majorBidi"/>
        </w:rPr>
        <w:t>Overview</w:t>
      </w:r>
      <w:proofErr w:type="spellEnd"/>
      <w:r w:rsidRPr="004148B1">
        <w:rPr>
          <w:rFonts w:asciiTheme="majorBidi" w:hAnsiTheme="majorBidi" w:cstheme="majorBidi"/>
        </w:rPr>
        <w:t xml:space="preserve">. </w:t>
      </w:r>
      <w:proofErr w:type="spellStart"/>
      <w:r w:rsidRPr="004148B1">
        <w:rPr>
          <w:rFonts w:asciiTheme="majorBidi" w:hAnsiTheme="majorBidi" w:cstheme="majorBidi"/>
        </w:rPr>
        <w:t>Journal</w:t>
      </w:r>
      <w:proofErr w:type="spellEnd"/>
      <w:r w:rsidRPr="004148B1">
        <w:rPr>
          <w:rFonts w:asciiTheme="majorBidi" w:hAnsiTheme="majorBidi" w:cstheme="majorBidi"/>
        </w:rPr>
        <w:t xml:space="preserve"> of </w:t>
      </w:r>
      <w:proofErr w:type="spellStart"/>
      <w:r w:rsidRPr="004148B1">
        <w:rPr>
          <w:rFonts w:asciiTheme="majorBidi" w:hAnsiTheme="majorBidi" w:cstheme="majorBidi"/>
        </w:rPr>
        <w:t>Agrobiology</w:t>
      </w:r>
      <w:proofErr w:type="spellEnd"/>
      <w:r w:rsidRPr="004148B1">
        <w:rPr>
          <w:rFonts w:asciiTheme="majorBidi" w:hAnsiTheme="majorBidi" w:cstheme="majorBidi"/>
        </w:rPr>
        <w:t xml:space="preserve"> 27(2): 49-60. DOI: </w:t>
      </w:r>
      <w:hyperlink r:id="rId21" w:history="1">
        <w:r w:rsidR="00BB10C7">
          <w:rPr>
            <w:rStyle w:val="15"/>
            <w:rFonts w:asciiTheme="majorBidi" w:hAnsiTheme="majorBidi" w:cstheme="majorBidi"/>
          </w:rPr>
          <w:t>http://dx.doi.org/10.2478/s10146-009-0008-x</w:t>
        </w:r>
      </w:hyperlink>
      <w:r w:rsidR="004148B1">
        <w:rPr>
          <w:rStyle w:val="15"/>
          <w:rFonts w:asciiTheme="majorBidi" w:hAnsiTheme="majorBidi" w:cstheme="majorBidi"/>
        </w:rPr>
        <w:br w:type="textWrapping" w:clear="all"/>
      </w:r>
    </w:p>
    <w:p w:rsidR="00BC1815" w:rsidRPr="004148B1" w:rsidRDefault="00BC1815" w:rsidP="00BC1815">
      <w:pPr>
        <w:ind w:left="550" w:hangingChars="250" w:hanging="550"/>
        <w:jc w:val="both"/>
        <w:rPr>
          <w:rFonts w:asciiTheme="majorBidi" w:hAnsiTheme="majorBidi" w:cstheme="majorBidi"/>
        </w:rPr>
      </w:pPr>
    </w:p>
    <w:p w:rsidR="00C634FC" w:rsidRPr="004148B1" w:rsidRDefault="00C634FC" w:rsidP="00C634FC">
      <w:pPr>
        <w:spacing w:after="0"/>
        <w:jc w:val="both"/>
        <w:rPr>
          <w:rFonts w:asciiTheme="majorBidi" w:hAnsiTheme="majorBidi" w:cstheme="majorBidi"/>
        </w:rPr>
      </w:pPr>
    </w:p>
    <w:p w:rsidR="00734287" w:rsidRPr="004148B1" w:rsidRDefault="00734287" w:rsidP="008957D4">
      <w:pPr>
        <w:spacing w:after="0" w:line="240" w:lineRule="auto"/>
        <w:jc w:val="both"/>
        <w:rPr>
          <w:rFonts w:asciiTheme="majorBidi" w:hAnsiTheme="majorBidi" w:cstheme="majorBidi"/>
        </w:rPr>
      </w:pPr>
      <w:r w:rsidRPr="004148B1">
        <w:rPr>
          <w:rFonts w:asciiTheme="majorBidi" w:hAnsiTheme="majorBidi" w:cstheme="majorBidi"/>
        </w:rPr>
        <w:t xml:space="preserve"> </w:t>
      </w:r>
    </w:p>
    <w:sectPr w:rsidR="00734287" w:rsidRPr="004148B1" w:rsidSect="004148B1">
      <w:type w:val="continuous"/>
      <w:pgSz w:w="11906" w:h="16838"/>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46F04"/>
    <w:multiLevelType w:val="hybridMultilevel"/>
    <w:tmpl w:val="EAAC8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5C"/>
    <w:rsid w:val="000200AD"/>
    <w:rsid w:val="000427BC"/>
    <w:rsid w:val="00045DC6"/>
    <w:rsid w:val="000A4779"/>
    <w:rsid w:val="00106B06"/>
    <w:rsid w:val="00116497"/>
    <w:rsid w:val="00134229"/>
    <w:rsid w:val="00295887"/>
    <w:rsid w:val="002B6880"/>
    <w:rsid w:val="002C6292"/>
    <w:rsid w:val="002E3AF1"/>
    <w:rsid w:val="00375EC5"/>
    <w:rsid w:val="0040770D"/>
    <w:rsid w:val="0041467F"/>
    <w:rsid w:val="004148B1"/>
    <w:rsid w:val="00471BC2"/>
    <w:rsid w:val="004771E9"/>
    <w:rsid w:val="00585CF8"/>
    <w:rsid w:val="005C65EF"/>
    <w:rsid w:val="005F610F"/>
    <w:rsid w:val="0066095A"/>
    <w:rsid w:val="00734287"/>
    <w:rsid w:val="007542AB"/>
    <w:rsid w:val="007629CD"/>
    <w:rsid w:val="00762EBF"/>
    <w:rsid w:val="008153C9"/>
    <w:rsid w:val="00877AFF"/>
    <w:rsid w:val="008957D4"/>
    <w:rsid w:val="00906E35"/>
    <w:rsid w:val="009375B5"/>
    <w:rsid w:val="009B472A"/>
    <w:rsid w:val="009F5742"/>
    <w:rsid w:val="00A17D42"/>
    <w:rsid w:val="00A74D2D"/>
    <w:rsid w:val="00A90612"/>
    <w:rsid w:val="00AD0CCA"/>
    <w:rsid w:val="00B41BA9"/>
    <w:rsid w:val="00BA3285"/>
    <w:rsid w:val="00BB10C7"/>
    <w:rsid w:val="00BB2656"/>
    <w:rsid w:val="00BC1815"/>
    <w:rsid w:val="00BD74D3"/>
    <w:rsid w:val="00C634FC"/>
    <w:rsid w:val="00C65AED"/>
    <w:rsid w:val="00CB5E04"/>
    <w:rsid w:val="00CF0D4E"/>
    <w:rsid w:val="00D04B7F"/>
    <w:rsid w:val="00D87FA1"/>
    <w:rsid w:val="00DA70E0"/>
    <w:rsid w:val="00E1785C"/>
    <w:rsid w:val="00E56BB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EB63"/>
  <w15:chartTrackingRefBased/>
  <w15:docId w15:val="{BD6481FD-6DEB-4E16-BEFF-1E43718A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sid w:val="00E1785C"/>
    <w:rPr>
      <w:rFonts w:ascii="Times New Roman" w:hAnsi="Times New Roman" w:cs="Times New Roman" w:hint="default"/>
      <w:color w:val="0000FF"/>
      <w:u w:val="single"/>
    </w:rPr>
  </w:style>
  <w:style w:type="paragraph" w:styleId="BodyTextIndent">
    <w:name w:val="Body Text Indent"/>
    <w:basedOn w:val="Normal"/>
    <w:link w:val="BodyTextIndentChar"/>
    <w:uiPriority w:val="99"/>
    <w:unhideWhenUsed/>
    <w:rsid w:val="007542AB"/>
    <w:pPr>
      <w:autoSpaceDE w:val="0"/>
      <w:spacing w:before="100" w:beforeAutospacing="1" w:after="120" w:line="240" w:lineRule="auto"/>
      <w:ind w:left="360"/>
    </w:pPr>
    <w:rPr>
      <w:rFonts w:ascii="Times New Roman" w:eastAsia="SimSun" w:hAnsi="Times New Roman" w:cs="Times New Roman"/>
      <w:sz w:val="24"/>
      <w:szCs w:val="24"/>
      <w:lang w:eastAsia="id-ID"/>
    </w:rPr>
  </w:style>
  <w:style w:type="character" w:customStyle="1" w:styleId="BodyTextIndentChar">
    <w:name w:val="Body Text Indent Char"/>
    <w:basedOn w:val="DefaultParagraphFont"/>
    <w:link w:val="BodyTextIndent"/>
    <w:uiPriority w:val="99"/>
    <w:rsid w:val="007542AB"/>
    <w:rPr>
      <w:rFonts w:ascii="Times New Roman" w:eastAsia="SimSun" w:hAnsi="Times New Roman" w:cs="Times New Roman"/>
      <w:sz w:val="24"/>
      <w:szCs w:val="24"/>
      <w:lang w:eastAsia="id-ID"/>
    </w:rPr>
  </w:style>
  <w:style w:type="table" w:styleId="TableGrid">
    <w:name w:val="Table Grid"/>
    <w:basedOn w:val="TableNormal"/>
    <w:uiPriority w:val="99"/>
    <w:rsid w:val="007629CD"/>
    <w:pPr>
      <w:spacing w:after="0" w:line="240" w:lineRule="auto"/>
    </w:pPr>
    <w:rPr>
      <w:rFonts w:ascii="Times New Roman" w:eastAsia="Times New Roman" w:hAnsi="Times New Roman" w:cs="Times New Roman"/>
      <w:sz w:val="20"/>
      <w:szCs w:val="20"/>
      <w:lang w:val="en-US"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5B5"/>
    <w:pPr>
      <w:ind w:left="720"/>
      <w:contextualSpacing/>
    </w:pPr>
  </w:style>
  <w:style w:type="character" w:styleId="Hyperlink">
    <w:name w:val="Hyperlink"/>
    <w:basedOn w:val="DefaultParagraphFont"/>
    <w:uiPriority w:val="99"/>
    <w:unhideWhenUsed/>
    <w:rsid w:val="00BB10C7"/>
    <w:rPr>
      <w:color w:val="0563C1" w:themeColor="hyperlink"/>
      <w:u w:val="single"/>
    </w:rPr>
  </w:style>
  <w:style w:type="character" w:styleId="UnresolvedMention">
    <w:name w:val="Unresolved Mention"/>
    <w:basedOn w:val="DefaultParagraphFont"/>
    <w:uiPriority w:val="99"/>
    <w:semiHidden/>
    <w:unhideWhenUsed/>
    <w:rsid w:val="00BB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110">
      <w:bodyDiv w:val="1"/>
      <w:marLeft w:val="0"/>
      <w:marRight w:val="0"/>
      <w:marTop w:val="0"/>
      <w:marBottom w:val="0"/>
      <w:divBdr>
        <w:top w:val="none" w:sz="0" w:space="0" w:color="auto"/>
        <w:left w:val="none" w:sz="0" w:space="0" w:color="auto"/>
        <w:bottom w:val="none" w:sz="0" w:space="0" w:color="auto"/>
        <w:right w:val="none" w:sz="0" w:space="0" w:color="auto"/>
      </w:divBdr>
    </w:div>
    <w:div w:id="9646452">
      <w:bodyDiv w:val="1"/>
      <w:marLeft w:val="0"/>
      <w:marRight w:val="0"/>
      <w:marTop w:val="0"/>
      <w:marBottom w:val="0"/>
      <w:divBdr>
        <w:top w:val="none" w:sz="0" w:space="0" w:color="auto"/>
        <w:left w:val="none" w:sz="0" w:space="0" w:color="auto"/>
        <w:bottom w:val="none" w:sz="0" w:space="0" w:color="auto"/>
        <w:right w:val="none" w:sz="0" w:space="0" w:color="auto"/>
      </w:divBdr>
    </w:div>
    <w:div w:id="126626182">
      <w:bodyDiv w:val="1"/>
      <w:marLeft w:val="0"/>
      <w:marRight w:val="0"/>
      <w:marTop w:val="0"/>
      <w:marBottom w:val="0"/>
      <w:divBdr>
        <w:top w:val="none" w:sz="0" w:space="0" w:color="auto"/>
        <w:left w:val="none" w:sz="0" w:space="0" w:color="auto"/>
        <w:bottom w:val="none" w:sz="0" w:space="0" w:color="auto"/>
        <w:right w:val="none" w:sz="0" w:space="0" w:color="auto"/>
      </w:divBdr>
    </w:div>
    <w:div w:id="227305934">
      <w:bodyDiv w:val="1"/>
      <w:marLeft w:val="0"/>
      <w:marRight w:val="0"/>
      <w:marTop w:val="0"/>
      <w:marBottom w:val="0"/>
      <w:divBdr>
        <w:top w:val="none" w:sz="0" w:space="0" w:color="auto"/>
        <w:left w:val="none" w:sz="0" w:space="0" w:color="auto"/>
        <w:bottom w:val="none" w:sz="0" w:space="0" w:color="auto"/>
        <w:right w:val="none" w:sz="0" w:space="0" w:color="auto"/>
      </w:divBdr>
    </w:div>
    <w:div w:id="229122090">
      <w:bodyDiv w:val="1"/>
      <w:marLeft w:val="0"/>
      <w:marRight w:val="0"/>
      <w:marTop w:val="0"/>
      <w:marBottom w:val="0"/>
      <w:divBdr>
        <w:top w:val="none" w:sz="0" w:space="0" w:color="auto"/>
        <w:left w:val="none" w:sz="0" w:space="0" w:color="auto"/>
        <w:bottom w:val="none" w:sz="0" w:space="0" w:color="auto"/>
        <w:right w:val="none" w:sz="0" w:space="0" w:color="auto"/>
      </w:divBdr>
    </w:div>
    <w:div w:id="557327338">
      <w:bodyDiv w:val="1"/>
      <w:marLeft w:val="0"/>
      <w:marRight w:val="0"/>
      <w:marTop w:val="0"/>
      <w:marBottom w:val="0"/>
      <w:divBdr>
        <w:top w:val="none" w:sz="0" w:space="0" w:color="auto"/>
        <w:left w:val="none" w:sz="0" w:space="0" w:color="auto"/>
        <w:bottom w:val="none" w:sz="0" w:space="0" w:color="auto"/>
        <w:right w:val="none" w:sz="0" w:space="0" w:color="auto"/>
      </w:divBdr>
    </w:div>
    <w:div w:id="809518268">
      <w:bodyDiv w:val="1"/>
      <w:marLeft w:val="0"/>
      <w:marRight w:val="0"/>
      <w:marTop w:val="0"/>
      <w:marBottom w:val="0"/>
      <w:divBdr>
        <w:top w:val="none" w:sz="0" w:space="0" w:color="auto"/>
        <w:left w:val="none" w:sz="0" w:space="0" w:color="auto"/>
        <w:bottom w:val="none" w:sz="0" w:space="0" w:color="auto"/>
        <w:right w:val="none" w:sz="0" w:space="0" w:color="auto"/>
      </w:divBdr>
    </w:div>
    <w:div w:id="897209938">
      <w:bodyDiv w:val="1"/>
      <w:marLeft w:val="0"/>
      <w:marRight w:val="0"/>
      <w:marTop w:val="0"/>
      <w:marBottom w:val="0"/>
      <w:divBdr>
        <w:top w:val="none" w:sz="0" w:space="0" w:color="auto"/>
        <w:left w:val="none" w:sz="0" w:space="0" w:color="auto"/>
        <w:bottom w:val="none" w:sz="0" w:space="0" w:color="auto"/>
        <w:right w:val="none" w:sz="0" w:space="0" w:color="auto"/>
      </w:divBdr>
    </w:div>
    <w:div w:id="924731796">
      <w:bodyDiv w:val="1"/>
      <w:marLeft w:val="0"/>
      <w:marRight w:val="0"/>
      <w:marTop w:val="0"/>
      <w:marBottom w:val="0"/>
      <w:divBdr>
        <w:top w:val="none" w:sz="0" w:space="0" w:color="auto"/>
        <w:left w:val="none" w:sz="0" w:space="0" w:color="auto"/>
        <w:bottom w:val="none" w:sz="0" w:space="0" w:color="auto"/>
        <w:right w:val="none" w:sz="0" w:space="0" w:color="auto"/>
      </w:divBdr>
    </w:div>
    <w:div w:id="951744284">
      <w:bodyDiv w:val="1"/>
      <w:marLeft w:val="0"/>
      <w:marRight w:val="0"/>
      <w:marTop w:val="0"/>
      <w:marBottom w:val="0"/>
      <w:divBdr>
        <w:top w:val="none" w:sz="0" w:space="0" w:color="auto"/>
        <w:left w:val="none" w:sz="0" w:space="0" w:color="auto"/>
        <w:bottom w:val="none" w:sz="0" w:space="0" w:color="auto"/>
        <w:right w:val="none" w:sz="0" w:space="0" w:color="auto"/>
      </w:divBdr>
    </w:div>
    <w:div w:id="1078792341">
      <w:bodyDiv w:val="1"/>
      <w:marLeft w:val="0"/>
      <w:marRight w:val="0"/>
      <w:marTop w:val="0"/>
      <w:marBottom w:val="0"/>
      <w:divBdr>
        <w:top w:val="none" w:sz="0" w:space="0" w:color="auto"/>
        <w:left w:val="none" w:sz="0" w:space="0" w:color="auto"/>
        <w:bottom w:val="none" w:sz="0" w:space="0" w:color="auto"/>
        <w:right w:val="none" w:sz="0" w:space="0" w:color="auto"/>
      </w:divBdr>
    </w:div>
    <w:div w:id="1193878581">
      <w:bodyDiv w:val="1"/>
      <w:marLeft w:val="0"/>
      <w:marRight w:val="0"/>
      <w:marTop w:val="0"/>
      <w:marBottom w:val="0"/>
      <w:divBdr>
        <w:top w:val="none" w:sz="0" w:space="0" w:color="auto"/>
        <w:left w:val="none" w:sz="0" w:space="0" w:color="auto"/>
        <w:bottom w:val="none" w:sz="0" w:space="0" w:color="auto"/>
        <w:right w:val="none" w:sz="0" w:space="0" w:color="auto"/>
      </w:divBdr>
    </w:div>
    <w:div w:id="1504012952">
      <w:bodyDiv w:val="1"/>
      <w:marLeft w:val="0"/>
      <w:marRight w:val="0"/>
      <w:marTop w:val="0"/>
      <w:marBottom w:val="0"/>
      <w:divBdr>
        <w:top w:val="none" w:sz="0" w:space="0" w:color="auto"/>
        <w:left w:val="none" w:sz="0" w:space="0" w:color="auto"/>
        <w:bottom w:val="none" w:sz="0" w:space="0" w:color="auto"/>
        <w:right w:val="none" w:sz="0" w:space="0" w:color="auto"/>
      </w:divBdr>
    </w:div>
    <w:div w:id="1559052880">
      <w:bodyDiv w:val="1"/>
      <w:marLeft w:val="0"/>
      <w:marRight w:val="0"/>
      <w:marTop w:val="0"/>
      <w:marBottom w:val="0"/>
      <w:divBdr>
        <w:top w:val="none" w:sz="0" w:space="0" w:color="auto"/>
        <w:left w:val="none" w:sz="0" w:space="0" w:color="auto"/>
        <w:bottom w:val="none" w:sz="0" w:space="0" w:color="auto"/>
        <w:right w:val="none" w:sz="0" w:space="0" w:color="auto"/>
      </w:divBdr>
    </w:div>
    <w:div w:id="1625044434">
      <w:bodyDiv w:val="1"/>
      <w:marLeft w:val="0"/>
      <w:marRight w:val="0"/>
      <w:marTop w:val="0"/>
      <w:marBottom w:val="0"/>
      <w:divBdr>
        <w:top w:val="none" w:sz="0" w:space="0" w:color="auto"/>
        <w:left w:val="none" w:sz="0" w:space="0" w:color="auto"/>
        <w:bottom w:val="none" w:sz="0" w:space="0" w:color="auto"/>
        <w:right w:val="none" w:sz="0" w:space="0" w:color="auto"/>
      </w:divBdr>
    </w:div>
    <w:div w:id="1697081073">
      <w:bodyDiv w:val="1"/>
      <w:marLeft w:val="0"/>
      <w:marRight w:val="0"/>
      <w:marTop w:val="0"/>
      <w:marBottom w:val="0"/>
      <w:divBdr>
        <w:top w:val="none" w:sz="0" w:space="0" w:color="auto"/>
        <w:left w:val="none" w:sz="0" w:space="0" w:color="auto"/>
        <w:bottom w:val="none" w:sz="0" w:space="0" w:color="auto"/>
        <w:right w:val="none" w:sz="0" w:space="0" w:color="auto"/>
      </w:divBdr>
    </w:div>
    <w:div w:id="1850018993">
      <w:bodyDiv w:val="1"/>
      <w:marLeft w:val="0"/>
      <w:marRight w:val="0"/>
      <w:marTop w:val="0"/>
      <w:marBottom w:val="0"/>
      <w:divBdr>
        <w:top w:val="none" w:sz="0" w:space="0" w:color="auto"/>
        <w:left w:val="none" w:sz="0" w:space="0" w:color="auto"/>
        <w:bottom w:val="none" w:sz="0" w:space="0" w:color="auto"/>
        <w:right w:val="none" w:sz="0" w:space="0" w:color="auto"/>
      </w:divBdr>
    </w:div>
    <w:div w:id="1857501066">
      <w:bodyDiv w:val="1"/>
      <w:marLeft w:val="0"/>
      <w:marRight w:val="0"/>
      <w:marTop w:val="0"/>
      <w:marBottom w:val="0"/>
      <w:divBdr>
        <w:top w:val="none" w:sz="0" w:space="0" w:color="auto"/>
        <w:left w:val="none" w:sz="0" w:space="0" w:color="auto"/>
        <w:bottom w:val="none" w:sz="0" w:space="0" w:color="auto"/>
        <w:right w:val="none" w:sz="0" w:space="0" w:color="auto"/>
      </w:divBdr>
    </w:div>
    <w:div w:id="1880898811">
      <w:bodyDiv w:val="1"/>
      <w:marLeft w:val="0"/>
      <w:marRight w:val="0"/>
      <w:marTop w:val="0"/>
      <w:marBottom w:val="0"/>
      <w:divBdr>
        <w:top w:val="none" w:sz="0" w:space="0" w:color="auto"/>
        <w:left w:val="none" w:sz="0" w:space="0" w:color="auto"/>
        <w:bottom w:val="none" w:sz="0" w:space="0" w:color="auto"/>
        <w:right w:val="none" w:sz="0" w:space="0" w:color="auto"/>
      </w:divBdr>
    </w:div>
    <w:div w:id="1942447911">
      <w:bodyDiv w:val="1"/>
      <w:marLeft w:val="0"/>
      <w:marRight w:val="0"/>
      <w:marTop w:val="0"/>
      <w:marBottom w:val="0"/>
      <w:divBdr>
        <w:top w:val="none" w:sz="0" w:space="0" w:color="auto"/>
        <w:left w:val="none" w:sz="0" w:space="0" w:color="auto"/>
        <w:bottom w:val="none" w:sz="0" w:space="0" w:color="auto"/>
        <w:right w:val="none" w:sz="0" w:space="0" w:color="auto"/>
      </w:divBdr>
    </w:div>
    <w:div w:id="1989553949">
      <w:bodyDiv w:val="1"/>
      <w:marLeft w:val="0"/>
      <w:marRight w:val="0"/>
      <w:marTop w:val="0"/>
      <w:marBottom w:val="0"/>
      <w:divBdr>
        <w:top w:val="none" w:sz="0" w:space="0" w:color="auto"/>
        <w:left w:val="none" w:sz="0" w:space="0" w:color="auto"/>
        <w:bottom w:val="none" w:sz="0" w:space="0" w:color="auto"/>
        <w:right w:val="none" w:sz="0" w:space="0" w:color="auto"/>
      </w:divBdr>
    </w:div>
    <w:div w:id="2066487110">
      <w:bodyDiv w:val="1"/>
      <w:marLeft w:val="0"/>
      <w:marRight w:val="0"/>
      <w:marTop w:val="0"/>
      <w:marBottom w:val="0"/>
      <w:divBdr>
        <w:top w:val="none" w:sz="0" w:space="0" w:color="auto"/>
        <w:left w:val="none" w:sz="0" w:space="0" w:color="auto"/>
        <w:bottom w:val="none" w:sz="0" w:space="0" w:color="auto"/>
        <w:right w:val="none" w:sz="0" w:space="0" w:color="auto"/>
      </w:divBdr>
    </w:div>
    <w:div w:id="2068608648">
      <w:bodyDiv w:val="1"/>
      <w:marLeft w:val="0"/>
      <w:marRight w:val="0"/>
      <w:marTop w:val="0"/>
      <w:marBottom w:val="0"/>
      <w:divBdr>
        <w:top w:val="none" w:sz="0" w:space="0" w:color="auto"/>
        <w:left w:val="none" w:sz="0" w:space="0" w:color="auto"/>
        <w:bottom w:val="none" w:sz="0" w:space="0" w:color="auto"/>
        <w:right w:val="none" w:sz="0" w:space="0" w:color="auto"/>
      </w:divBdr>
    </w:div>
    <w:div w:id="20969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catena.2019.03.043" TargetMode="External"/><Relationship Id="rId13" Type="http://schemas.openxmlformats.org/officeDocument/2006/relationships/hyperlink" Target="http://dx.doi.org/10.1016/j.agee.2017.06.034" TargetMode="External"/><Relationship Id="rId18" Type="http://schemas.openxmlformats.org/officeDocument/2006/relationships/hyperlink" Target="http://dx.doi.org/10.1016/j.apsoil.2016.02.004" TargetMode="External"/><Relationship Id="rId3" Type="http://schemas.openxmlformats.org/officeDocument/2006/relationships/settings" Target="settings.xml"/><Relationship Id="rId21" Type="http://schemas.openxmlformats.org/officeDocument/2006/relationships/hyperlink" Target="http://dx.doi.org/10.2478/s10146-009-0008-x" TargetMode="External"/><Relationship Id="rId7" Type="http://schemas.openxmlformats.org/officeDocument/2006/relationships/chart" Target="charts/chart2.xml"/><Relationship Id="rId12" Type="http://schemas.openxmlformats.org/officeDocument/2006/relationships/hyperlink" Target="http://dx.doi.org/10.1016/j.soilbio.2017.10.011" TargetMode="External"/><Relationship Id="rId17" Type="http://schemas.openxmlformats.org/officeDocument/2006/relationships/hyperlink" Target="http://dx.doi.org/10.1016/j.scitotenv.2017.03.144" TargetMode="External"/><Relationship Id="rId2" Type="http://schemas.openxmlformats.org/officeDocument/2006/relationships/styles" Target="styles.xml"/><Relationship Id="rId16" Type="http://schemas.openxmlformats.org/officeDocument/2006/relationships/hyperlink" Target="http://dx.doi.org/10.1016/j.catena.2019.104087" TargetMode="External"/><Relationship Id="rId20" Type="http://schemas.openxmlformats.org/officeDocument/2006/relationships/hyperlink" Target="http://dx.doi.org/10.1016/S0065-2113(07)00001-6"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dx.doi.org/10.1016/j.jafrearsci.2017.06.007" TargetMode="External"/><Relationship Id="rId5" Type="http://schemas.openxmlformats.org/officeDocument/2006/relationships/hyperlink" Target="gun.adi1922@gmail.com" TargetMode="External"/><Relationship Id="rId15" Type="http://schemas.openxmlformats.org/officeDocument/2006/relationships/hyperlink" Target="http://dx.doi.org/10.1016/j.agee.2017.01.029" TargetMode="External"/><Relationship Id="rId23" Type="http://schemas.openxmlformats.org/officeDocument/2006/relationships/theme" Target="theme/theme1.xml"/><Relationship Id="rId10" Type="http://schemas.openxmlformats.org/officeDocument/2006/relationships/hyperlink" Target="http://dx.doi.org/10.25077/j.solum.15.1.26-39.2018" TargetMode="External"/><Relationship Id="rId19" Type="http://schemas.openxmlformats.org/officeDocument/2006/relationships/hyperlink" Target="http://dx.doi.org/10.1080/014311699212074" TargetMode="External"/><Relationship Id="rId4" Type="http://schemas.openxmlformats.org/officeDocument/2006/relationships/webSettings" Target="webSettings.xml"/><Relationship Id="rId9" Type="http://schemas.openxmlformats.org/officeDocument/2006/relationships/hyperlink" Target="http://dx.doi.org/10.1079/SUM200180" TargetMode="External"/><Relationship Id="rId14" Type="http://schemas.openxmlformats.org/officeDocument/2006/relationships/hyperlink" Target="http://dx.doi.org/10.1016/j.ejrs.2017.01.005"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E:\Magister\Proposal\Hasil%20Analisis\Stok%20Karb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0"/>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F91-4137-9975-190014D26B8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F91-4137-9975-190014D26B8D}"/>
              </c:ext>
            </c:extLst>
          </c:dPt>
          <c:dPt>
            <c:idx val="2"/>
            <c:bubble3D val="0"/>
            <c:spPr>
              <a:solidFill>
                <a:schemeClr val="accent5">
                  <a:lumMod val="7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F91-4137-9975-190014D26B8D}"/>
              </c:ext>
            </c:extLst>
          </c:dPt>
          <c:dPt>
            <c:idx val="3"/>
            <c:bubble3D val="0"/>
            <c:spPr>
              <a:solidFill>
                <a:schemeClr val="accent6">
                  <a:lumMod val="7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F91-4137-9975-190014D26B8D}"/>
              </c:ext>
            </c:extLst>
          </c:dPt>
          <c:dLbls>
            <c:dLbl>
              <c:idx val="0"/>
              <c:tx>
                <c:rich>
                  <a:bodyPr rot="0" spcFirstLastPara="1" vertOverflow="ellipsis" vert="horz" wrap="square" lIns="38100" tIns="19050" rIns="38100" bIns="19050" anchor="ctr" anchorCtr="1"/>
                  <a:lstStyle/>
                  <a:p>
                    <a:pPr defTabSz="914400">
                      <a:defRPr lang="en-US" sz="1000" b="1" i="0" u="none" strike="noStrike" kern="1200" baseline="0">
                        <a:solidFill>
                          <a:schemeClr val="lt1"/>
                        </a:solidFill>
                        <a:latin typeface="+mn-lt"/>
                        <a:ea typeface="+mn-ea"/>
                        <a:cs typeface="+mn-cs"/>
                      </a:defRPr>
                    </a:pPr>
                    <a:r>
                      <a:rPr lang="en-US" altLang="en-US">
                        <a:solidFill>
                          <a:schemeClr val="lt1"/>
                        </a:solidFill>
                        <a:latin typeface="+mn-lt"/>
                        <a:ea typeface="+mn-ea"/>
                        <a:cs typeface="+mn-cs"/>
                      </a:rPr>
                      <a:t>Kebun Campuran</a:t>
                    </a:r>
                  </a:p>
                  <a:p>
                    <a:pPr defTabSz="914400">
                      <a:defRPr/>
                    </a:pPr>
                    <a:r>
                      <a:rPr lang="en-US">
                        <a:solidFill>
                          <a:schemeClr val="lt1"/>
                        </a:solidFill>
                        <a:latin typeface="+mn-lt"/>
                        <a:ea typeface="+mn-ea"/>
                        <a:cs typeface="+mn-cs"/>
                      </a:rPr>
                      <a:t>60%</a:t>
                    </a:r>
                  </a:p>
                </c:rich>
              </c:tx>
              <c:spPr>
                <a:solidFill>
                  <a:schemeClr val="accent6"/>
                </a:solidFill>
                <a:ln w="12700" cap="flat" cmpd="sng" algn="ctr">
                  <a:noFill/>
                  <a:prstDash val="solid"/>
                  <a:miter lim="800000"/>
                </a:ln>
                <a:effectLst>
                  <a:outerShdw blurRad="50800" dist="38100" dir="2700000" algn="tl" rotWithShape="0">
                    <a:schemeClr val="bg1">
                      <a:alpha val="0"/>
                    </a:schemeClr>
                  </a:outerShdw>
                </a:effectLst>
                <a:sp3d>
                  <a:extrusionClr>
                    <a:srgbClr val="FFFFFF"/>
                  </a:extrusionClr>
                  <a:contourClr>
                    <a:srgbClr val="FFFFFF"/>
                  </a:contourClr>
                </a:sp3d>
              </c:spPr>
              <c:txPr>
                <a:bodyPr rot="0" spcFirstLastPara="1" vertOverflow="ellipsis" vert="horz" wrap="square" lIns="38100" tIns="19050" rIns="38100" bIns="19050" anchor="ctr" anchorCtr="1"/>
                <a:lstStyle/>
                <a:p>
                  <a:pPr defTabSz="914400">
                    <a:defRPr lang="en-US" sz="1000" b="1" i="0" u="none" strike="noStrike" kern="1200" baseline="0">
                      <a:solidFill>
                        <a:schemeClr val="lt1"/>
                      </a:solidFill>
                      <a:latin typeface="+mn-lt"/>
                      <a:ea typeface="+mn-ea"/>
                      <a:cs typeface="+mn-cs"/>
                    </a:defRPr>
                  </a:pPr>
                  <a:endParaRPr lang="id-ID"/>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F91-4137-9975-190014D26B8D}"/>
                </c:ext>
              </c:extLst>
            </c:dLbl>
            <c:dLbl>
              <c:idx val="1"/>
              <c:tx>
                <c:rich>
                  <a:bodyPr rot="0" spcFirstLastPara="1" vertOverflow="ellipsis" vert="horz" wrap="square" lIns="38100" tIns="19050" rIns="38100" bIns="19050" anchor="ctr" anchorCtr="1"/>
                  <a:lstStyle/>
                  <a:p>
                    <a:pPr defTabSz="914400">
                      <a:defRPr lang="en-US" sz="1000" b="1" i="0" u="none" strike="noStrike" kern="1200" baseline="0">
                        <a:solidFill>
                          <a:schemeClr val="lt1"/>
                        </a:solidFill>
                        <a:latin typeface="+mn-lt"/>
                        <a:ea typeface="+mn-ea"/>
                        <a:cs typeface="+mn-cs"/>
                      </a:defRPr>
                    </a:pPr>
                    <a:r>
                      <a:rPr lang="en-US" altLang="en-US">
                        <a:solidFill>
                          <a:schemeClr val="lt1"/>
                        </a:solidFill>
                      </a:rPr>
                      <a:t>Pemukiman</a:t>
                    </a:r>
                  </a:p>
                  <a:p>
                    <a:pPr defTabSz="914400">
                      <a:defRPr/>
                    </a:pPr>
                    <a:r>
                      <a:rPr lang="en-US">
                        <a:solidFill>
                          <a:schemeClr val="lt1"/>
                        </a:solidFill>
                      </a:rPr>
                      <a:t>1%</a:t>
                    </a:r>
                  </a:p>
                </c:rich>
              </c:tx>
              <c:spPr>
                <a:solidFill>
                  <a:schemeClr val="accent2"/>
                </a:solidFill>
                <a:ln>
                  <a:noFill/>
                </a:ln>
                <a:effectLst>
                  <a:outerShdw blurRad="50800" dist="38100" dir="2700000" algn="tl" rotWithShape="0">
                    <a:schemeClr val="bg1">
                      <a:alpha val="0"/>
                    </a:schemeClr>
                  </a:outerShdw>
                </a:effectLst>
              </c:spPr>
              <c:txPr>
                <a:bodyPr rot="0" spcFirstLastPara="1" vertOverflow="ellipsis" vert="horz" wrap="square" lIns="38100" tIns="19050" rIns="38100" bIns="19050" anchor="ctr" anchorCtr="1"/>
                <a:lstStyle/>
                <a:p>
                  <a:pPr defTabSz="914400">
                    <a:defRPr lang="en-US" sz="1000" b="1" i="0" u="none" strike="noStrike" kern="1200" baseline="0">
                      <a:solidFill>
                        <a:schemeClr val="lt1"/>
                      </a:solidFill>
                      <a:latin typeface="+mn-lt"/>
                      <a:ea typeface="+mn-ea"/>
                      <a:cs typeface="+mn-cs"/>
                    </a:defRPr>
                  </a:pPr>
                  <a:endParaRPr lang="id-ID"/>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F91-4137-9975-190014D26B8D}"/>
                </c:ext>
              </c:extLst>
            </c:dLbl>
            <c:dLbl>
              <c:idx val="2"/>
              <c:tx>
                <c:rich>
                  <a:bodyPr rot="0" spcFirstLastPara="1" vertOverflow="ellipsis" vert="horz" wrap="square" lIns="38100" tIns="19050" rIns="38100" bIns="19050" anchor="ctr" anchorCtr="1"/>
                  <a:lstStyle/>
                  <a:p>
                    <a:pPr defTabSz="914400">
                      <a:defRPr lang="en-US" sz="1000" b="1" i="0" u="none" strike="noStrike" kern="1200" baseline="0">
                        <a:solidFill>
                          <a:schemeClr val="lt1"/>
                        </a:solidFill>
                        <a:latin typeface="+mn-lt"/>
                        <a:ea typeface="+mn-ea"/>
                        <a:cs typeface="+mn-cs"/>
                      </a:defRPr>
                    </a:pPr>
                    <a:r>
                      <a:rPr lang="en-US" altLang="en-US">
                        <a:solidFill>
                          <a:schemeClr val="lt1"/>
                        </a:solidFill>
                      </a:rPr>
                      <a:t>Sawah</a:t>
                    </a:r>
                  </a:p>
                  <a:p>
                    <a:pPr defTabSz="914400">
                      <a:defRPr/>
                    </a:pPr>
                    <a:r>
                      <a:rPr lang="en-US">
                        <a:solidFill>
                          <a:schemeClr val="lt1"/>
                        </a:solidFill>
                      </a:rPr>
                      <a:t>23%</a:t>
                    </a:r>
                  </a:p>
                </c:rich>
              </c:tx>
              <c:spPr>
                <a:solidFill>
                  <a:schemeClr val="accent5">
                    <a:lumMod val="75000"/>
                  </a:schemeClr>
                </a:solidFill>
                <a:ln>
                  <a:noFill/>
                </a:ln>
                <a:effectLst>
                  <a:outerShdw blurRad="50800" dist="38100" dir="2700000" algn="tl" rotWithShape="0">
                    <a:schemeClr val="bg1">
                      <a:alpha val="0"/>
                    </a:schemeClr>
                  </a:outerShdw>
                </a:effectLst>
              </c:spPr>
              <c:txPr>
                <a:bodyPr rot="0" spcFirstLastPara="1" vertOverflow="ellipsis" vert="horz" wrap="square" lIns="38100" tIns="19050" rIns="38100" bIns="19050" anchor="ctr" anchorCtr="1"/>
                <a:lstStyle/>
                <a:p>
                  <a:pPr defTabSz="914400">
                    <a:defRPr lang="en-US" sz="1000" b="1" i="0" u="none" strike="noStrike" kern="1200" baseline="0">
                      <a:solidFill>
                        <a:schemeClr val="lt1"/>
                      </a:solidFill>
                      <a:latin typeface="+mn-lt"/>
                      <a:ea typeface="+mn-ea"/>
                      <a:cs typeface="+mn-cs"/>
                    </a:defRPr>
                  </a:pPr>
                  <a:endParaRPr lang="id-ID"/>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F91-4137-9975-190014D26B8D}"/>
                </c:ext>
              </c:extLst>
            </c:dLbl>
            <c:dLbl>
              <c:idx val="3"/>
              <c:layout>
                <c:manualLayout>
                  <c:x val="0.11111954071434502"/>
                  <c:y val="0.15406558615970667"/>
                </c:manualLayout>
              </c:layout>
              <c:tx>
                <c:rich>
                  <a:bodyPr rot="0" spcFirstLastPara="1" vertOverflow="ellipsis" vert="horz" wrap="square" lIns="38100" tIns="19050" rIns="38100" bIns="19050" anchor="ctr" anchorCtr="0"/>
                  <a:lstStyle/>
                  <a:p>
                    <a:pPr algn="ctr" defTabSz="914400">
                      <a:defRPr lang="en-US" sz="1000" b="1" i="0" u="none" strike="noStrike" kern="1200" baseline="0">
                        <a:solidFill>
                          <a:schemeClr val="lt1"/>
                        </a:solidFill>
                        <a:latin typeface="+mn-lt"/>
                        <a:ea typeface="+mn-ea"/>
                        <a:cs typeface="+mn-cs"/>
                      </a:defRPr>
                    </a:pPr>
                    <a:r>
                      <a:rPr lang="en-US" altLang="en-US">
                        <a:solidFill>
                          <a:schemeClr val="lt1"/>
                        </a:solidFill>
                      </a:rPr>
                      <a:t>Kebun Karet</a:t>
                    </a:r>
                  </a:p>
                  <a:p>
                    <a:pPr algn="ctr" defTabSz="914400">
                      <a:defRPr/>
                    </a:pPr>
                    <a:r>
                      <a:rPr lang="en-US">
                        <a:solidFill>
                          <a:schemeClr val="lt1"/>
                        </a:solidFill>
                      </a:rPr>
                      <a:t>16%</a:t>
                    </a:r>
                  </a:p>
                </c:rich>
              </c:tx>
              <c:spPr>
                <a:solidFill>
                  <a:schemeClr val="accent6">
                    <a:lumMod val="75000"/>
                  </a:schemeClr>
                </a:solidFill>
                <a:ln>
                  <a:noFill/>
                </a:ln>
                <a:effectLst>
                  <a:outerShdw blurRad="50800" dist="38100" dir="2700000" algn="tl" rotWithShape="0">
                    <a:schemeClr val="bg1">
                      <a:alpha val="0"/>
                    </a:schemeClr>
                  </a:outerShdw>
                </a:effectLst>
              </c:spPr>
              <c:txPr>
                <a:bodyPr rot="0" spcFirstLastPara="1" vertOverflow="ellipsis" vert="horz" wrap="square" lIns="38100" tIns="19050" rIns="38100" bIns="19050" anchor="ctr" anchorCtr="0"/>
                <a:lstStyle/>
                <a:p>
                  <a:pPr algn="ctr" defTabSz="914400">
                    <a:defRPr lang="en-US" sz="1000" b="1" i="0" u="none" strike="noStrike" kern="1200" baseline="0">
                      <a:solidFill>
                        <a:schemeClr val="lt1"/>
                      </a:solidFill>
                      <a:latin typeface="+mn-lt"/>
                      <a:ea typeface="+mn-ea"/>
                      <a:cs typeface="+mn-cs"/>
                    </a:defRPr>
                  </a:pPr>
                  <a:endParaRPr lang="id-ID"/>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F91-4137-9975-190014D26B8D}"/>
                </c:ext>
              </c:extLst>
            </c:dLbl>
            <c:spPr>
              <a:solidFill>
                <a:schemeClr val="accent1"/>
              </a:solidFill>
              <a:ln>
                <a:noFill/>
              </a:ln>
              <a:effectLst>
                <a:outerShdw blurRad="50800" dist="38100" dir="2700000" algn="tl" rotWithShape="0">
                  <a:schemeClr val="bg1">
                    <a:alpha val="0"/>
                  </a:scheme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id-ID"/>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val>
            <c:numRef>
              <c:f>Sheet1!$D$4:$D$7</c:f>
              <c:numCache>
                <c:formatCode>0.00</c:formatCode>
                <c:ptCount val="4"/>
                <c:pt idx="0">
                  <c:v>59.968023848348999</c:v>
                </c:pt>
                <c:pt idx="1">
                  <c:v>0.67965246636771304</c:v>
                </c:pt>
                <c:pt idx="2">
                  <c:v>23.033020790868299</c:v>
                </c:pt>
                <c:pt idx="3">
                  <c:v>16.319302894414999</c:v>
                </c:pt>
              </c:numCache>
            </c:numRef>
          </c:val>
          <c:extLst>
            <c:ext xmlns:c16="http://schemas.microsoft.com/office/drawing/2014/chart" uri="{C3380CC4-5D6E-409C-BE32-E72D297353CC}">
              <c16:uniqueId val="{00000008-DF91-4137-9975-190014D26B8D}"/>
            </c:ext>
          </c:extLst>
        </c:ser>
        <c:dLbls>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lang="en-US"/>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a:noFill/>
            </a:ln>
          </c:spPr>
          <c:trendline>
            <c:trendlineType val="linear"/>
            <c:dispRSqr val="0"/>
            <c:dispEq val="0"/>
          </c:trendline>
          <c:trendline>
            <c:trendlineType val="linear"/>
            <c:dispRSqr val="1"/>
            <c:dispEq val="1"/>
            <c:trendlineLbl>
              <c:layout>
                <c:manualLayout>
                  <c:x val="3.2071052243163979E-3"/>
                  <c:y val="0.30692694663167103"/>
                </c:manualLayout>
              </c:layout>
              <c:tx>
                <c:rich>
                  <a:bodyPr/>
                  <a:lstStyle/>
                  <a:p>
                    <a:pPr>
                      <a:defRPr/>
                    </a:pPr>
                    <a:r>
                      <a:rPr lang="en-US" baseline="0">
                        <a:latin typeface="Times New Roman" panose="02020603050405020304" pitchFamily="18" charset="0"/>
                        <a:cs typeface="Times New Roman" panose="02020603050405020304" pitchFamily="18" charset="0"/>
                      </a:rPr>
                      <a:t>y = 0.2386x + 31.5</a:t>
                    </a:r>
                    <a:br>
                      <a:rPr lang="en-US" baseline="0">
                        <a:latin typeface="Times New Roman" panose="02020603050405020304" pitchFamily="18" charset="0"/>
                        <a:cs typeface="Times New Roman" panose="02020603050405020304" pitchFamily="18" charset="0"/>
                      </a:rPr>
                    </a:br>
                    <a:r>
                      <a:rPr lang="en-US" baseline="0">
                        <a:latin typeface="Times New Roman" panose="02020603050405020304" pitchFamily="18" charset="0"/>
                        <a:cs typeface="Times New Roman" panose="02020603050405020304" pitchFamily="18" charset="0"/>
                      </a:rPr>
                      <a:t>R² = 0.0001</a:t>
                    </a:r>
                    <a:endParaRPr lang="en-US">
                      <a:latin typeface="Times New Roman" panose="02020603050405020304" pitchFamily="18" charset="0"/>
                      <a:cs typeface="Times New Roman" panose="02020603050405020304" pitchFamily="18" charset="0"/>
                    </a:endParaRPr>
                  </a:p>
                </c:rich>
              </c:tx>
              <c:numFmt formatCode="General" sourceLinked="0"/>
            </c:trendlineLbl>
          </c:trendline>
          <c:xVal>
            <c:numRef>
              <c:f>'Stok &amp; Suhu'!$G$25:$G$38</c:f>
              <c:numCache>
                <c:formatCode>0.00</c:formatCode>
                <c:ptCount val="14"/>
                <c:pt idx="0">
                  <c:v>0.19</c:v>
                </c:pt>
                <c:pt idx="1">
                  <c:v>0.3</c:v>
                </c:pt>
                <c:pt idx="2">
                  <c:v>0.36</c:v>
                </c:pt>
                <c:pt idx="3">
                  <c:v>0.34</c:v>
                </c:pt>
                <c:pt idx="4">
                  <c:v>0.35</c:v>
                </c:pt>
                <c:pt idx="5">
                  <c:v>0.26</c:v>
                </c:pt>
                <c:pt idx="6">
                  <c:v>0.19</c:v>
                </c:pt>
                <c:pt idx="7">
                  <c:v>0.39</c:v>
                </c:pt>
                <c:pt idx="8">
                  <c:v>0.28999999999999998</c:v>
                </c:pt>
                <c:pt idx="9">
                  <c:v>0.41</c:v>
                </c:pt>
                <c:pt idx="10">
                  <c:v>0.36</c:v>
                </c:pt>
                <c:pt idx="11">
                  <c:v>0.22</c:v>
                </c:pt>
                <c:pt idx="12">
                  <c:v>0.21</c:v>
                </c:pt>
                <c:pt idx="13">
                  <c:v>0.3</c:v>
                </c:pt>
              </c:numCache>
            </c:numRef>
          </c:xVal>
          <c:yVal>
            <c:numRef>
              <c:f>'Stok &amp; Suhu'!$F$25:$F$38</c:f>
              <c:numCache>
                <c:formatCode>General</c:formatCode>
                <c:ptCount val="14"/>
                <c:pt idx="0">
                  <c:v>28</c:v>
                </c:pt>
                <c:pt idx="1">
                  <c:v>30</c:v>
                </c:pt>
                <c:pt idx="2">
                  <c:v>30</c:v>
                </c:pt>
                <c:pt idx="3">
                  <c:v>30</c:v>
                </c:pt>
                <c:pt idx="4">
                  <c:v>31</c:v>
                </c:pt>
                <c:pt idx="5">
                  <c:v>31</c:v>
                </c:pt>
                <c:pt idx="6">
                  <c:v>32</c:v>
                </c:pt>
                <c:pt idx="7">
                  <c:v>32</c:v>
                </c:pt>
                <c:pt idx="8">
                  <c:v>32</c:v>
                </c:pt>
                <c:pt idx="9">
                  <c:v>32</c:v>
                </c:pt>
                <c:pt idx="10">
                  <c:v>33</c:v>
                </c:pt>
                <c:pt idx="11">
                  <c:v>33</c:v>
                </c:pt>
                <c:pt idx="12">
                  <c:v>34</c:v>
                </c:pt>
                <c:pt idx="13">
                  <c:v>34</c:v>
                </c:pt>
              </c:numCache>
            </c:numRef>
          </c:yVal>
          <c:smooth val="0"/>
          <c:extLst>
            <c:ext xmlns:c16="http://schemas.microsoft.com/office/drawing/2014/chart" uri="{C3380CC4-5D6E-409C-BE32-E72D297353CC}">
              <c16:uniqueId val="{00000002-9F62-40CC-BAA0-0F0158C32024}"/>
            </c:ext>
          </c:extLst>
        </c:ser>
        <c:dLbls>
          <c:showLegendKey val="0"/>
          <c:showVal val="0"/>
          <c:showCatName val="0"/>
          <c:showSerName val="0"/>
          <c:showPercent val="0"/>
          <c:showBubbleSize val="0"/>
        </c:dLbls>
        <c:axId val="1744431968"/>
        <c:axId val="1875052400"/>
      </c:scatterChart>
      <c:valAx>
        <c:axId val="1744431968"/>
        <c:scaling>
          <c:orientation val="minMax"/>
          <c:min val="0.1"/>
        </c:scaling>
        <c:delete val="0"/>
        <c:axPos val="b"/>
        <c:title>
          <c:tx>
            <c:rich>
              <a:bodyPr/>
              <a:lstStyle/>
              <a:p>
                <a:pPr>
                  <a:defRPr/>
                </a:pPr>
                <a:r>
                  <a:rPr lang="id-ID" sz="1000" b="1" i="0" u="none" strike="noStrike" baseline="0">
                    <a:effectLst/>
                    <a:latin typeface="Times New Roman" panose="02020603050405020304" pitchFamily="18" charset="0"/>
                    <a:cs typeface="Times New Roman" panose="02020603050405020304" pitchFamily="18" charset="0"/>
                  </a:rPr>
                  <a:t>Stok Karbon (kg/m²)</a:t>
                </a:r>
                <a:r>
                  <a:rPr lang="id-ID" sz="1000" b="1" i="0" u="none" strike="noStrike" baseline="0">
                    <a:latin typeface="Times New Roman" panose="02020603050405020304" pitchFamily="18" charset="0"/>
                    <a:cs typeface="Times New Roman" panose="02020603050405020304" pitchFamily="18" charset="0"/>
                  </a:rPr>
                  <a:t> </a:t>
                </a:r>
                <a:endParaRPr lang="id-ID">
                  <a:latin typeface="Times New Roman" panose="02020603050405020304" pitchFamily="18" charset="0"/>
                  <a:cs typeface="Times New Roman" panose="02020603050405020304" pitchFamily="18" charset="0"/>
                </a:endParaRP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1875052400"/>
        <c:crosses val="autoZero"/>
        <c:crossBetween val="midCat"/>
      </c:valAx>
      <c:valAx>
        <c:axId val="1875052400"/>
        <c:scaling>
          <c:orientation val="minMax"/>
          <c:min val="26"/>
        </c:scaling>
        <c:delete val="0"/>
        <c:axPos val="l"/>
        <c:title>
          <c:tx>
            <c:rich>
              <a:bodyPr/>
              <a:lstStyle/>
              <a:p>
                <a:pPr>
                  <a:defRPr/>
                </a:pPr>
                <a:r>
                  <a:rPr lang="id-ID" sz="1000" b="1" i="0" u="none" strike="noStrike" baseline="0">
                    <a:effectLst/>
                    <a:latin typeface="Times New Roman" panose="02020603050405020304" pitchFamily="18" charset="0"/>
                    <a:cs typeface="Times New Roman" panose="02020603050405020304" pitchFamily="18" charset="0"/>
                  </a:rPr>
                  <a:t>Suhu Permukaan (⁰C)</a:t>
                </a:r>
                <a:r>
                  <a:rPr lang="id-ID" sz="1000" b="1" i="0" u="none" strike="noStrike" baseline="0">
                    <a:latin typeface="Times New Roman" panose="02020603050405020304" pitchFamily="18" charset="0"/>
                    <a:cs typeface="Times New Roman" panose="02020603050405020304" pitchFamily="18" charset="0"/>
                  </a:rPr>
                  <a:t> </a:t>
                </a:r>
                <a:endParaRPr lang="id-ID">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1744431968"/>
        <c:crosses val="autoZero"/>
        <c:crossBetween val="midCat"/>
        <c:majorUnit val="1"/>
      </c:valAx>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10</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PaSHTer</dc:creator>
  <cp:keywords/>
  <dc:description/>
  <cp:lastModifiedBy>Gun PaSHTer</cp:lastModifiedBy>
  <cp:revision>14</cp:revision>
  <dcterms:created xsi:type="dcterms:W3CDTF">2020-02-01T12:50:00Z</dcterms:created>
  <dcterms:modified xsi:type="dcterms:W3CDTF">2020-02-13T03:58:00Z</dcterms:modified>
</cp:coreProperties>
</file>